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z pomiarów przemieszczeń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Witold Prószyński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 godziny, w tym:
a) udział w ćwiczeniach - 30 godzin,
b) udział w konsultacjach - 2 godziny.
2. Praca własna studenta - 28 godzin, w tym:
a) zebranie i analiza materiałów oraz przygotowanie prezentacji z zadanego bądź własnego tematu - 28 godzin.
Razem: 60 godzin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- 32 godziny, w tym:
a) udział w ćwiczeniach - 30 godzin,
b)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Powinien mieć wiedzę z zakresu podstaw wyznaczania przemieszczeń, w tym w zakresie systemów monitorowania przemieszczeń.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najnowszymi osiągnięciami na świecie w zakresie monitorowania przemieszczeń z uwzględnieniem nowoczesnego instrumentarium pomiarowego.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zajęć omawiane są aktualne zagadnienia z zakresu geodezyjnych pomiarów przemieszczeń, publikowane w kraju i zagranicą (głównie opracowania anglojęzyczne). 
Tematy są przygotowywane przez 1-dną bądź 2 osoby i prezentowane w formie seminaryjnej z dyskusją po przedstawieniu tematu, przy wykorzystaniu nowoczesnych technik multimedialnych.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seminaryjne zaliczone na podstawie jednej obowiązkowej prezentacji. Pozytywnie ocenionego udziału w dyskusjach dotyczących własnej prezentacji oraz prezentacji dokonanych przez innych uczestników grupy.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z konferencji i seminariów międzynarodowych i krajowych.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GK.SMS239_W1: </w:t>
      </w:r>
    </w:p>
    <w:p>
      <w:pPr/>
      <w:r>
        <w:rPr/>
        <w:t xml:space="preserve">zna przykładowe nowoczesne rozwiązania z zakresu 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GK.SMS239_W2: </w:t>
      </w:r>
    </w:p>
    <w:p>
      <w:pPr/>
      <w:r>
        <w:rPr/>
        <w:t xml:space="preserve">ma wiedzę o trendach rozwojowych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T2A_W01, T2A_W04,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GK.SMS239_W3: </w:t>
      </w:r>
    </w:p>
    <w:p>
      <w:pPr/>
      <w:r>
        <w:rPr/>
        <w:t xml:space="preserve">ma ogólne rozeznanie w całokształcie problematyki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GK.SMS239_U1: </w:t>
      </w:r>
    </w:p>
    <w:p>
      <w:pPr/>
      <w:r>
        <w:rPr/>
        <w:t xml:space="preserve">potrafi opisać jakieś nowoczesne rozwiązanie z zakresu 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wygłoszenie prezentacji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p>
      <w:pPr>
        <w:keepNext w:val="1"/>
        <w:spacing w:after="10"/>
      </w:pPr>
      <w:r>
        <w:rPr>
          <w:b/>
          <w:bCs/>
        </w:rPr>
        <w:t xml:space="preserve">Efekt GK.SMS239_U2: </w:t>
      </w:r>
    </w:p>
    <w:p>
      <w:pPr/>
      <w:r>
        <w:rPr/>
        <w:t xml:space="preserve">potrafi scharakteryzować główne kierunki rozwoju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GK.SMS239_K1: </w:t>
      </w:r>
    </w:p>
    <w:p>
      <w:pPr/>
      <w:r>
        <w:rPr/>
        <w:t xml:space="preserve">potrafi nawiązać kontakt i współpracować ze specjalistami z zakresu budownictwa i inżynierii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T2A_K02</w:t>
      </w:r>
    </w:p>
    <w:p>
      <w:pPr>
        <w:keepNext w:val="1"/>
        <w:spacing w:after="10"/>
      </w:pPr>
      <w:r>
        <w:rPr>
          <w:b/>
          <w:bCs/>
        </w:rPr>
        <w:t xml:space="preserve">Efekt GK.SMS239_K2: </w:t>
      </w:r>
    </w:p>
    <w:p>
      <w:pPr/>
      <w:r>
        <w:rPr/>
        <w:t xml:space="preserve">ma świadomość odpowiedzialności za poprawność wyników swojego pomiaru, przekazywanych specjalistom z zakresu budownictwa i inżynierii dokonującym oceny bezpieczeństwa badanych obiektów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2024-05-17T12:12:48+02:00</dcterms:created>
  <dcterms:modified xsi:type="dcterms:W3CDTF">2024-05-17T12:12:48+02:00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