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Zajęcia wykładowe (z udziałek nauczyciela akademickiego) = 8h;
2. Konsultacje przygotowanego zadania projektowego (z udziałek nauczyciela akademickiego) = 2h;
3. Przygotowanie do zajęć wykładowych (praca samodzielna) = 8h
4. Przygotowanie zadania projektowego (praca w grupie) = 12 h
Łączna liczba godzin pracy studenta = 30h,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Zajęcia wykładowe (z udziałek nauczyciela akademickiego) = 8h;
2. Konsultacje przygotowanego zadania projektowego (z udziałek nauczyciela akademickiego) = 2h;
Łączna liczba godzin pracy studenta z nauczycielem akademickim = 10h, co odpowiada 0.3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zajęć wykładowych (praca samodzielna) = 8h
2. Przygotowanie zadania projektowego (praca w grupie) = 12 h
Łączna liczba godzin pracy studenta = 20h, co odpowiada 0.7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Spis tematów:
1. Zajęcia organizacyjne;
2. Rola sektora MŚP w Polsce;
3. Przedsiębiorca i przedsiębiorczość;
4. Pomysły na biznes;
5. Modele biznesowe;
6. Marketing w przedsiębiorstwie;
7. Zajęcia podsumowujące.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poprzez przygotowanie prezentacji modelu biznesowego przedsięwzięcia.
1. Przedsięwzięcie może mieć zarówno charakter społeczny (fundacja, stworzyszenie) jak również komercyjny (przedsiębiorstwo, własna działalność gospodarcze);
2. Praca musi być przygotowana w grupie liczącej od 3 do 5 osób;
3. Forma prezentacji jest dowolna.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modelu biznesowego zgodnie z najlepszymi praktykami.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modelu biznesowego wybranego przedsięwzięcia zgodnie z najlepszymi standardami.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GK.NIK304_S1: </w:t>
      </w:r>
    </w:p>
    <w:p>
      <w:pPr/>
      <w:r>
        <w:rPr/>
        <w:t xml:space="preserve">Student potrafi pracować w grupie aby przygotować prezentację modelu biznesowego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modelu biznesowego.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2024-05-15T19:00:29+02:00</dcterms:created>
  <dcterms:modified xsi:type="dcterms:W3CDTF">2024-05-15T19:00:29+02:00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