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(udział w zajęciach projektowych 15x2godz=30godz, przygotowanie do ćwiczeń 15x1godz=15 godz. , udział w konsultacjach 5x1godz. = 5 godz. (Zakładamy ze student korzysta z co trzeciej konsultacji.)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(udział w zajęciach projektowych 15x2godz=30godz, przygotowanie do ćwiczeń 15x1godz=15 godz. ,opracowanie sprawozdań i przygotowanie do obrony sprawozdania 10godz, udział w konsultacjach 5x1godz. = 5 godz. (Zakładamy ze student korzysta z co trzeciej konsultacji.) Łączny nakład pracy studenta wynosi zatem 60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GP.SIK317_U-4: </w:t>
      </w:r>
    </w:p>
    <w:p>
      <w:pPr/>
      <w:r>
        <w:rPr/>
        <w:t xml:space="preserve">potrafi wykorzystać jedno narzędzie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GP.SIK317_U-5: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GP.SIK317_K-4: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2026-07-10T01:05:09+02:00</dcterms:created>
  <dcterms:modified xsi:type="dcterms:W3CDTF">2026-07-10T01:05:09+02:00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