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Introduction to Bioreactors  </w:t>
      </w:r>
    </w:p>
    <w:p>
      <w:pPr>
        <w:keepNext w:val="1"/>
        <w:spacing w:after="10"/>
      </w:pPr>
      <w:r>
        <w:rPr>
          <w:b/>
          <w:bCs/>
        </w:rPr>
        <w:t xml:space="preserve">Koordynator przedmiotu: </w:t>
      </w:r>
    </w:p>
    <w:p>
      <w:pPr>
        <w:spacing w:before="20" w:after="190"/>
      </w:pPr>
      <w:r>
        <w:rPr/>
        <w:t xml:space="preserve">prof. dr hab. inż. Jerzy Bałdyga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course deals with bioreactor design, based on the kinetics of the microorganism growth, kinetics of biochemical reactions and reactor hydrodynamics. Program contains: discussion of interactions between cell population and medium, characteristics of cell population, models of growth (segregated, structural), design and analysis of ideal bioreactors (chemostat, semibatch bioreactor, plug flow bioreactor, bioreactors with recirculation, systems of bioreactors), mixed microbial populations (classification of pairwise interactions, dynamics of mixed microbial populations), problem of stresses in biotechnology, characteristics of different bioreactors (mixed tank, bubble column, air-lift reactor, packed column), rules of bioreactor selection, scale-up, enzyme-catalyzed reactions, immobilized enzyme kinetics.</w:t>
      </w:r>
    </w:p>
    <w:p>
      <w:pPr>
        <w:keepNext w:val="1"/>
        <w:spacing w:after="10"/>
      </w:pPr>
      <w:r>
        <w:rPr>
          <w:b/>
          <w:bCs/>
        </w:rPr>
        <w:t xml:space="preserve">Treści kształcenia: </w:t>
      </w:r>
    </w:p>
    <w:p>
      <w:pPr>
        <w:spacing w:before="20" w:after="190"/>
      </w:pPr>
      <w:r>
        <w:rPr/>
        <w:t xml:space="preserve">Description:
•  Modelling of Basic types of bioreactors
•  Scaling up
•  Selection of bioreactors 
•  Predicting dynamics of bioreactors
</w:t>
      </w:r>
    </w:p>
    <w:p>
      <w:pPr>
        <w:keepNext w:val="1"/>
        <w:spacing w:after="10"/>
      </w:pPr>
      <w:r>
        <w:rPr>
          <w:b/>
          <w:bCs/>
        </w:rPr>
        <w:t xml:space="preserve">Metody oceny: </w:t>
      </w:r>
    </w:p>
    <w:p>
      <w:pPr>
        <w:spacing w:before="20" w:after="190"/>
      </w:pPr>
      <w:r>
        <w:rPr/>
        <w:t xml:space="preserve">Written colloquium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J.Bałdyga, M.Henczka, W.Podgórska Obliczenia w Inżynierii Bioreaktorów, Oficyna Wydawnicza Politechniki Warszawskiej, 1996 
J.E.Bailey, D.F.Ollis Biochemical Engineering Fundamentals 2nd ed., Mc Graw-Hill, 1986 S.Aiba, A.E.Humphrey, N.F.Mills Inżynieria Biochemiczna, WNT 1977 
W.W.Kafarow, A.J.Winarow, L.S.Gordiejew Modelowanie Reaktorów Biochemicznych, WNT 1983 
T.K.Ghose Bioprocess Computations in Biotechnology, Ellis Horwood Limited 1990 
A.H.Scragg Bioreactors in Biotechnology. A practical approach, Ellis Horwood Limited 1991 
H.J.Rehm, G.Reed Biotechnology. Vol.4. Measuring, Modelling and Control, VCH 1991 
M.L.Shuler, F.Kargi Bioprocess Engineering: Basic Concepts, Prentice Hall 1992 K.van’t Riet, J. Tramper Basic Bioreactor Design, Marcel Dekker 1991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2024-05-20T06:44:57+02:00</dcterms:created>
  <dcterms:modified xsi:type="dcterms:W3CDTF">2024-05-20T06:44:57+02:00</dcterms:modified>
</cp:coreProperties>
</file>

<file path=docProps/custom.xml><?xml version="1.0" encoding="utf-8"?>
<Properties xmlns="http://schemas.openxmlformats.org/officeDocument/2006/custom-properties" xmlns:vt="http://schemas.openxmlformats.org/officeDocument/2006/docPropsVTypes"/>
</file>