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obrazowania medycznego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PIOTR BRZESKI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 - podstawowe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POMED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30 godz wykład
15 godz ćwiczenia laboratoryjne
5 godz przygotowania do ćwiczeń laboratoryjnych
15 godz przygotowań do wykładu
10 godz przygotowania sprawozdań do ćwiczeń lab.
10 godz konsultacje 
5 godz przygotowanie do kolokwium
3 godz przygotowanie do zaliczenia laboratorium
7 godz przygotowanie do egzaminu
Razem 100 godz - 4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30 godz wykład
15 godz ćwiczenia laboratoryjne
10 godz konsultacje 
Razem 55 godz - 2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15 godz ćwiczenia laboratoryjne
5 godz przygotowania do ćwiczeń laboratoryjnych
10 godz przygotowania sprawozdań do ćwiczeń lab.
3 godz przygotowanie do zaliczenia laboratorium
Razem 33 godz - 2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zaliczenie bądź studiowanie równolegle przedmiotu Radiologia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60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teoretyczne i praktyczne zapoznanie studentów z rodzajami obrazów medycznych i zjawiskami fizycznymi, na podstawie których są tworzone. Omówione zostaną : radiografia, scyntygrafia, tomografie: NMR, rentgenowska i izotopowa oraz ultrasonografia.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Powstawanie obrazu w ujęciu systemowym. Związki między właściwościami obiektu a parametrami obrazu. Odpowiedź impulsowa źródła punktowego. Modulacyjna funkcja przenoszenia. Obrazy endoskopowe. Obrazowanie warstwowe. Akwizycja danych i metody rekonstrukcji obrazu w tomografii komputerowej. Metody rekonstrukcji obrazu dwu- i trójwymiarowego 
Wykorzystanie izotopów promieniotwórczych do wizualizacji czynności narządów wewnętrznych. Scyntygrafia. Tomografia emisyjna .
Wizualizacja za pomocą promieniowania niejonizującego .
Magnetyczny rezonans wodorowy - fizyczne podstawy obrazowania. Zasady lokalizacji źródeł sygnału obrazowego .
Obrazowanie multimodalne 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jest średnią ważoną z oceny z egzaminu (0,5), kolokwium (0,1) i laboratorium (0,4). Student na ocenę pozytywną musi zaliczyć i egzamin i laboratorium. Ocena z laboratorium jest średnią arytmetyczną ze wszystkich ćwiczeń. Niezaliczenie dwóch ćwiczeń powoduje niezaliczenie laboratorium.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1.P. Sprawls, Physical Principles of Medical Imaging, Aspen Publ.,1987.
2. C-N. Chen, D. I. Hoult, Biomedical Magnetic Resonance Technology, Adam Hilger, 1989.
3.M. Krzemińska-Pakuła, Metody obrazowe w diagnostyce układu krążenia, PZWL, 1991.
4. T. D. Cradduck, Digital Networks and Communications in NuclearMedicine, The Michener Institute, Toronto, Canada, 1993.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nie istnieje. W ramach serwera "Studia" istnieją opisy,  ze wstępem teoretycznym, ćwiczeń laboratoryjnych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uruchamiany raz do roku 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W1: </w:t>
      </w:r>
    </w:p>
    <w:p>
      <w:pPr/>
      <w:r>
        <w:rPr/>
        <w:t xml:space="preserve">Ma szczegółową wiedzę w zakresie tworzenia obrazów: w tomografii rentgenowskiej, magnetycznego rezonansu jądrowego, pozytonowej i pojedynczego fotonu.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sprawozdaniaz ćwiczeń laboratoryjnych: tomografia rentgenowska, magnetycznego rezonansu jądrowego,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T2A_W04, T2A_W06</w:t>
      </w:r>
    </w:p>
    <w:p>
      <w:pPr>
        <w:keepNext w:val="1"/>
        <w:spacing w:after="10"/>
      </w:pPr>
      <w:r>
        <w:rPr>
          <w:b/>
          <w:bCs/>
        </w:rPr>
        <w:t xml:space="preserve">Efekt W2: </w:t>
      </w:r>
    </w:p>
    <w:p>
      <w:pPr/>
      <w:r>
        <w:rPr/>
        <w:t xml:space="preserve">Ma szczegółową wiedzę w zakresie tworzenia obrazów: scyntygraficznych i ultradźwiękowych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sprawozdania z ćwiczeń laboratoryjnych: ultrasonografia i scyntygrafia.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K_W09, K_W10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T2A_W04, T2A_W05, T2A_W06</w:t>
      </w:r>
    </w:p>
    <w:p>
      <w:pPr>
        <w:keepNext w:val="1"/>
        <w:spacing w:after="10"/>
      </w:pPr>
      <w:r>
        <w:rPr>
          <w:b/>
          <w:bCs/>
        </w:rPr>
        <w:t xml:space="preserve">Efekt W3: </w:t>
      </w:r>
    </w:p>
    <w:p>
      <w:pPr/>
      <w:r>
        <w:rPr/>
        <w:t xml:space="preserve">ma podstawową wiedzę o cechach charakterystycznych obrazów medycznych i ocenie ich jakości.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sprawozdania z ćwiczenia laboratoryjnego analiza jakości obrazów medycznych.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U1: </w:t>
      </w:r>
    </w:p>
    <w:p>
      <w:pPr/>
      <w:r>
        <w:rPr/>
        <w:t xml:space="preserve">Potrafi przeprowadzić pomiar i ocenić jakość odwzorowań scyntygraficznych.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Raport z ćwiczenia laboratoryjnego pod tytułem "Scyntygrafia"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K_U08, 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T2A_U09</w:t>
      </w:r>
    </w:p>
    <w:p>
      <w:pPr>
        <w:keepNext w:val="1"/>
        <w:spacing w:after="10"/>
      </w:pPr>
      <w:r>
        <w:rPr>
          <w:b/>
          <w:bCs/>
        </w:rPr>
        <w:t xml:space="preserve">Efekt U2: </w:t>
      </w:r>
    </w:p>
    <w:p>
      <w:pPr/>
      <w:r>
        <w:rPr/>
        <w:t xml:space="preserve">Potrafi przeprowadzić pomiar i zanalizować obraz ultrasonograficzny.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Raport z ćwiczenia laboratoryjnego pod tytułem "Ultrasonografia"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K_U08, 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T2A_U09</w:t>
      </w:r>
    </w:p>
    <w:p>
      <w:pPr>
        <w:keepNext w:val="1"/>
        <w:spacing w:after="10"/>
      </w:pPr>
      <w:r>
        <w:rPr>
          <w:b/>
          <w:bCs/>
        </w:rPr>
        <w:t xml:space="preserve">Efekt U3: </w:t>
      </w:r>
    </w:p>
    <w:p>
      <w:pPr/>
      <w:r>
        <w:rPr/>
        <w:t xml:space="preserve">Potrafi przeprowadzić pomiar i zanalizować obrazy radiologiczne.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Raport z ćwiczenia laboratoryjnego pod tytułem "Radiologia"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K_U08, 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T2A_U09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K1: </w:t>
      </w:r>
    </w:p>
    <w:p>
      <w:pPr/>
      <w:r>
        <w:rPr/>
        <w:t xml:space="preserve">potrafi pracować w zespole laboratoryjnym,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 ćwiczeń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</w:t>
      </w:r>
    </w:p>
    <w:p>
      <w:pPr>
        <w:keepNext w:val="1"/>
        <w:spacing w:after="10"/>
      </w:pPr>
      <w:r>
        <w:rPr>
          <w:b/>
          <w:bCs/>
        </w:rPr>
        <w:t xml:space="preserve">Efekt K2: </w:t>
      </w:r>
    </w:p>
    <w:p>
      <w:pPr/>
      <w:r>
        <w:rPr/>
        <w:t xml:space="preserve">rozumie skutki zastosowań promieniowania jonizującego i ma świadomość odpowiedzialności za jakość używanego w badaniach medycznych sprzętu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2025-04-04T22:46:28+02:00</dcterms:created>
  <dcterms:modified xsi:type="dcterms:W3CDTF">2025-04-04T22:46:28+02:00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