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(IBM)</w:t>
      </w:r>
    </w:p>
    <w:p>
      <w:pPr>
        <w:keepNext w:val="1"/>
        <w:spacing w:after="10"/>
      </w:pPr>
      <w:r>
        <w:rPr>
          <w:b/>
          <w:bCs/>
        </w:rPr>
        <w:t xml:space="preserve">Koordynator przedmiotu: </w:t>
      </w:r>
    </w:p>
    <w:p>
      <w:pPr>
        <w:spacing w:before="20" w:after="190"/>
      </w:pPr>
      <w:r>
        <w:rPr/>
        <w:t xml:space="preserve">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FI2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 wykład,
15 godz ćwiczenia,
15 godz konsultacje,
15 godz przygotowanie do wykładu,
  6 godz przygotowanie do kolokwiów,
 5 godz przygotowanie do egzaminu
Razem 86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15 godz ćwiczenia,
15 godz konsultacje
Razem 60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ćwiczenia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ANAL2
FI1</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w:t>
      </w:r>
    </w:p>
    <w:p>
      <w:pPr>
        <w:keepNext w:val="1"/>
        <w:spacing w:after="10"/>
      </w:pPr>
      <w:r>
        <w:rPr>
          <w:b/>
          <w:bCs/>
        </w:rPr>
        <w:t xml:space="preserve">Treści kształcenia: </w:t>
      </w:r>
    </w:p>
    <w:p>
      <w:pPr>
        <w:spacing w:before="20" w:after="190"/>
      </w:pPr>
      <w:r>
        <w:rPr/>
        <w:t xml:space="preserve">Elementy mechaniki kwantowej:
Powstanie mechaniki kwantowej, dualizm korpuskularno-falowy materii, postulaty mechaniki kwantowej.Równanie Schrödingera,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 nanotechnologia. 
Elementy fizyki statystycznej:
Mikro- i makrostan, przestrzeń fazowa, średnie wielkości fizycznych, zespół kanoniczny, entropia i temperatura statystyczna, układ o dwóch poziomach energii - inwersja obsadzeń i akcja laserowa, bozony i fermiony - statystyki kwantowe.</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www.if.pw.edu.pl/~zebra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 falowej  natury materii i powstania nowoczesnej mechaniki kwantowej.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FI2_W03: </w:t>
      </w:r>
    </w:p>
    <w:p>
      <w:pPr/>
      <w:r>
        <w:rPr/>
        <w:t xml:space="preserve">  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 oraz zjawiskiem </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FI2_W02: </w:t>
      </w:r>
    </w:p>
    <w:p>
      <w:pPr/>
      <w:r>
        <w:rPr/>
        <w:t xml:space="preserve">Rozumie podstawowe pojęcia algebry liniowej: operatory liniowe, iloczyn skalarny, zagadnienie własne, wektory i wartości własne, komutacja w odniesieniu do operatorów kwantowych w przestrzeni Hilberta.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FI2_W04: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Schrödingera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FI2_W05: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 </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FI2_W06: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FI2_U01: </w:t>
      </w:r>
    </w:p>
    <w:p>
      <w:pPr/>
      <w:r>
        <w:rPr/>
        <w:t xml:space="preserve">Potrafi uzyskiwać informacje z literatury, baz danych i innych źródeł</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FI2_U03: </w:t>
      </w:r>
    </w:p>
    <w:p>
      <w:pPr/>
      <w:r>
        <w:rPr/>
        <w:t xml:space="preserve">Potrafi   zapisać wyrażenia matematyczne do obliczania średnich różnych wielkości fizycznych w układach statystycznych i w najprostszych przypadkach obliczyć  je i zinterpretować</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keepNext w:val="1"/>
        <w:spacing w:after="10"/>
      </w:pPr>
      <w:r>
        <w:rPr>
          <w:b/>
          <w:bCs/>
        </w:rPr>
        <w:t xml:space="preserve">Efekt FI2_U02: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FI2_K01: </w:t>
      </w:r>
    </w:p>
    <w:p>
      <w:pPr/>
      <w:r>
        <w:rPr/>
        <w:t xml:space="preserve">Rozumie potrzebę i zna możliwości stałego dokształcania się i podnoszenia kompetencji zawodowych, osobistych i społecznych</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 T2A_K07</w:t>
      </w:r>
    </w:p>
    <w:p>
      <w:pPr>
        <w:keepNext w:val="1"/>
        <w:spacing w:after="10"/>
      </w:pPr>
      <w:r>
        <w:rPr>
          <w:b/>
          <w:bCs/>
        </w:rPr>
        <w:t xml:space="preserve">Efekt FI2_K02: </w:t>
      </w:r>
    </w:p>
    <w:p>
      <w:pPr/>
      <w:r>
        <w:rPr/>
        <w:t xml:space="preserve">Potrafi pracować indywidualnie</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2024-05-19T15:09:54+02:00</dcterms:created>
  <dcterms:modified xsi:type="dcterms:W3CDTF">2024-05-19T15:09:54+02:00</dcterms:modified>
</cp:coreProperties>
</file>

<file path=docProps/custom.xml><?xml version="1.0" encoding="utf-8"?>
<Properties xmlns="http://schemas.openxmlformats.org/officeDocument/2006/custom-properties" xmlns:vt="http://schemas.openxmlformats.org/officeDocument/2006/docPropsVTypes"/>
</file>