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(IBM)</w:t>
      </w:r>
    </w:p>
    <w:p>
      <w:pPr>
        <w:keepNext w:val="1"/>
        <w:spacing w:after="10"/>
      </w:pPr>
      <w:r>
        <w:rPr>
          <w:b/>
          <w:bCs/>
        </w:rPr>
        <w:t xml:space="preserve">Koordynator przedmiotu: </w:t>
      </w:r>
    </w:p>
    <w:p>
      <w:pPr>
        <w:spacing w:before="20" w:after="190"/>
      </w:pPr>
      <w:r>
        <w:rPr/>
        <w:t xml:space="preserve">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GRK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 wykład,
8 godz przygotowanie do wykładu,
15 godz laboratorium,
15 godz przygotowanie do laboratorium i sprawozdanie,
5 godz przygotowanie do kolokwium
58 godz, co odpowiada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 wykład,
15 godz laboratorium
Razem 30 godz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laboratorium,
15 godz przygotowanie do laboratorium i sprawozdanie
Razem 30 godz, co odpowiada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a) zapoznanie studentów z podstawowymi metodami grafiki komputerowej, służącymi wizualizacji wspierającej użytkowanie informacji w naukach biomedycznych, w szczególności przy wykorzystywaniu obrazowania medycznego w diagnostyce i terapii
b)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w:t>
      </w:r>
    </w:p>
    <w:p>
      <w:pPr>
        <w:keepNext w:val="1"/>
        <w:spacing w:after="10"/>
      </w:pPr>
      <w:r>
        <w:rPr>
          <w:b/>
          <w:bCs/>
        </w:rPr>
        <w:t xml:space="preserve">Metody oceny: </w:t>
      </w:r>
    </w:p>
    <w:p>
      <w:pPr>
        <w:spacing w:before="20" w:after="190"/>
      </w:pPr>
      <w:r>
        <w:rPr/>
        <w:t xml:space="preserve">Kolokwium zaliczeniowe odnośnie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
</w:t>
      </w:r>
    </w:p>
    <w:p>
      <w:pPr>
        <w:keepNext w:val="1"/>
        <w:spacing w:after="10"/>
      </w:pPr>
      <w:r>
        <w:rPr>
          <w:b/>
          <w:bCs/>
        </w:rPr>
        <w:t xml:space="preserve">Witryna www przedmiotu: </w:t>
      </w:r>
    </w:p>
    <w:p>
      <w:pPr>
        <w:spacing w:before="20" w:after="190"/>
      </w:pPr>
      <w:r>
        <w:rPr/>
        <w:t xml:space="preserve">http://www.ire.pw.edu.pl/~arturp/Dydaktyka/grafika/grafika.php</w:t>
      </w:r>
    </w:p>
    <w:p>
      <w:pPr>
        <w:keepNext w:val="1"/>
        <w:spacing w:after="10"/>
      </w:pPr>
      <w:r>
        <w:rPr>
          <w:b/>
          <w:bCs/>
        </w:rPr>
        <w:t xml:space="preserve">Uwagi: </w:t>
      </w:r>
    </w:p>
    <w:p>
      <w:pPr>
        <w:spacing w:before="20" w:after="190"/>
      </w:pPr>
      <w:r>
        <w:rPr/>
        <w:t xml:space="preserve">Cechą charakterystyczną przedmiotu jest odniesienie podstawowych treści grafiki komputerowej do problemu wizualizacji informacji użytecznej w zastosowaniach biomedycznych, przede wszystkim w diagnostyce i terapii.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U3: </w:t>
      </w:r>
    </w:p>
    <w:p>
      <w:pPr/>
      <w:r>
        <w:rPr/>
        <w:t xml:space="preserve">opisać i praktycznie wykorzystać podstawowe metody przestrzennej wizualizacji danych medycznych (tj. odtwarzania powierzchni i objętości obrazowych badań 3W)</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umie 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K2: </w:t>
      </w:r>
    </w:p>
    <w:p>
      <w:pPr/>
      <w:r>
        <w:rPr/>
        <w:t xml:space="preserve">sprawozdać rezultaty pracy własnej i zespołowej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2024-05-19T12:39:05+02:00</dcterms:created>
  <dcterms:modified xsi:type="dcterms:W3CDTF">2024-05-19T12:39:05+02:00</dcterms:modified>
</cp:coreProperties>
</file>

<file path=docProps/custom.xml><?xml version="1.0" encoding="utf-8"?>
<Properties xmlns="http://schemas.openxmlformats.org/officeDocument/2006/custom-properties" xmlns:vt="http://schemas.openxmlformats.org/officeDocument/2006/docPropsVTypes"/>
</file>