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 (IBM)</w:t>
      </w:r>
    </w:p>
    <w:p>
      <w:pPr>
        <w:keepNext w:val="1"/>
        <w:spacing w:after="10"/>
      </w:pPr>
      <w:r>
        <w:rPr>
          <w:b/>
          <w:bCs/>
        </w:rPr>
        <w:t xml:space="preserve">Koordynator przedmiotu: </w:t>
      </w:r>
    </w:p>
    <w:p>
      <w:pPr>
        <w:spacing w:before="20" w:after="190"/>
      </w:pPr>
      <w:r>
        <w:rPr/>
        <w:t xml:space="preserve">Tadeusz PAŁKO,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 wykład,
30 godz laboratorium,
 5 godz konsultacje,
15 godz przygotowanie do wykładów,
10 godz przygotowanie do laboratorium,
10 godz przygotowanie sprawozdań,
15 godz przygotowanie do egzaminu
Razem 130 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45 godz wykład,
30 godz laboratorium,
 5 godz konsultacje
Razem 80 godz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10 godz przygotowanie do laboratorium,
10 godz przygotowanie sprawozdań,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anatomii i fizjologii (kurs dla specjalności)</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Znajomość elektronicznych urządzeń medycznych do diagnostyki, nadzoru, terapii i wspomagania narządów</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Metody eliminacji zakłóceń. Omówienie torów sygnałowych wybranych urządzeń elektrograficznych 
Urządzenia do inwazyjnych i nieinwazyjnych pomiarów ciśnienia.
Przepływomierze ultradźwiękowe, elektromagnetyczne, NMR. Mierniki oparte na metodach Ficka, rozcieńczenia wskaźnika i inne. Metoda impedancyjna.
Spirometry. Mierniki prężności O2, mierniki saturacji tlenowej, pulsoksymetry, kapnometry.
Audiometry. Protezowanie słuchu. 
Aparaty do pomiaru ostrości wzroku, ciśnienia śródgałkowego i pola widzenia. Urządzenia do elektrografii ENG, ERG i badań potencjałów wywołanych.
Urządzenia do badań impedancyjnych, kardiotokograf i inne.
Telemetria EKG. Nadzór telemetryczny wielu sygnałów. Inne urządzenia dla telemedycyny.
Kardiowertery serca, stymulatory mięśni i nerwów, kardiostymulatory, defibrylatory.
Aparatura diagnostyczna, terapeutyczna, chirurgiczna. 
Diatermia krótko-, mikrofalowa oraz ultradźwiękowa. Urządzenia kriogeniczne. Respiratory, natleniacze, dializatory. Pompy z cewnikiem balonowym wewnątrzaortalnym. Urządzenia do hipo- i hipertermii. Litotrypter.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kardiotachometry, arytmio-komputery.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W ramach  laboratorium prowadzonych jest 10 ćwiczeń po 3 godziny, w ramach których studenci prowadzić będą pomiary wybranych układów elektronicznych stosowanych w aparaturze biomedycznej oraz pomiary podstawowych parametrów  torów sygnałowych wybranych aparatów (np. elektrokardiograf, reometr, stymulator, przepływomierz dopplerowski, pulsooksymetr, kapnograf, respirator)</w:t>
      </w:r>
    </w:p>
    <w:p>
      <w:pPr>
        <w:keepNext w:val="1"/>
        <w:spacing w:after="10"/>
      </w:pPr>
      <w:r>
        <w:rPr>
          <w:b/>
          <w:bCs/>
        </w:rPr>
        <w:t xml:space="preserve">Metody oceny: </w:t>
      </w:r>
    </w:p>
    <w:p>
      <w:pPr>
        <w:spacing w:before="20" w:after="190"/>
      </w:pPr>
      <w:r>
        <w:rPr/>
        <w:t xml:space="preserve">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Problemy Biocybernetyki i Inżynierii Biomedycznej, t.2 Biopomiary, WKiŁ, Warszawa, 1990.
2.		Zajt T. Metody woltamperometryczne i elektrochemiczna spektroskopia impedancyjna, 2001, W. Gdańskie
3.		Nowakowski A., Kaczmarek M., Rumiński J., Hryciuk M., Postępy Termografii, 2001, W. Gdańskie
4.		Biocybernetyka i Inżynieria Biomedyczna 2000 (red. M. Nałęcz) t. 2 Biopomiary. EXIT Warszawa 2001
5.		Pałko T.: Ośrodek intensywnego nadzoru szpitalnego.,  Elektronika medyczna (red. J. Keller), rozdz. 9. WKiŁ. Warszawa 1972.
6.		Northrop R. Analysis and Application of Analog Electronic Circuits to Biomedical Instrumentation CRC, 2004
7.		Aston R.: Principles of Biomedical Instrumentation and Measurement. Merrill Publ. Comp.  Columbus 1990.
8.		Webster J. G.  Medical instrumentation  - application and design. John Wiley and Sons.Inc. New York 1995.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technik odbioru sygnałów biomedycznych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T2A_W04, T2A_W04, T2A_W07</w:t>
      </w:r>
    </w:p>
    <w:p>
      <w:pPr>
        <w:keepNext w:val="1"/>
        <w:spacing w:after="10"/>
      </w:pPr>
      <w:r>
        <w:rPr>
          <w:b/>
          <w:bCs/>
        </w:rPr>
        <w:t xml:space="preserve">Efekt W2: </w:t>
      </w:r>
    </w:p>
    <w:p>
      <w:pPr/>
      <w:r>
        <w:rPr/>
        <w:t xml:space="preserve">Ma wiedzę w zakresie aparatury do badania właściwości tkanek, do terapii z wykorzystaniem ultradźwięków i sygnałów elektrycznych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T2A_W06</w:t>
      </w:r>
    </w:p>
    <w:p>
      <w:pPr>
        <w:keepNext w:val="1"/>
        <w:spacing w:after="10"/>
      </w:pPr>
      <w:r>
        <w:rPr>
          <w:b/>
          <w:bCs/>
        </w:rPr>
        <w:t xml:space="preserve">Efekt W3: </w:t>
      </w:r>
    </w:p>
    <w:p>
      <w:pPr/>
      <w:r>
        <w:rPr/>
        <w:t xml:space="preserve">Ma wiedzę w zakresie systemów stosowanych do badania czynności narządów </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podstawowych parametrów aparatu do elektrografii, np EKG</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T2A_U11</w:t>
      </w:r>
    </w:p>
    <w:p>
      <w:pPr>
        <w:keepNext w:val="1"/>
        <w:spacing w:after="10"/>
      </w:pPr>
      <w:r>
        <w:rPr>
          <w:b/>
          <w:bCs/>
        </w:rPr>
        <w:t xml:space="preserve">Efekt U2: </w:t>
      </w:r>
    </w:p>
    <w:p>
      <w:pPr/>
      <w:r>
        <w:rPr/>
        <w:t xml:space="preserve">Potrafi określić wymagania dla toru wzmacniającego wybrany sygnał bioelektryczny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T2A_U11</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Jest świadomy uwarunkowań użytkowania aparatury elektromedycznej i wynikających stąd implikacji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2024-05-22T03:42:15+02:00</dcterms:created>
  <dcterms:modified xsi:type="dcterms:W3CDTF">2024-05-22T03:42:15+02:00</dcterms:modified>
</cp:coreProperties>
</file>

<file path=docProps/custom.xml><?xml version="1.0" encoding="utf-8"?>
<Properties xmlns="http://schemas.openxmlformats.org/officeDocument/2006/custom-properties" xmlns:vt="http://schemas.openxmlformats.org/officeDocument/2006/docPropsVTypes"/>
</file>