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 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Wykłady, ćwiczenia laboratoryjne, zaliczenie wykładu, przygotowanie do ćwiczeń i zaliczenie ćwiczeń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precyzyjnych elektronicznych.  Poznanie wybranych metod technologicznych mikroobróbki mikroelementów. Znajomość rozwiązań konstrukcyjnych i procesów technologicznych elementów i podzespołów elektronicznych. 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mechatronice: mikroobróbka plastyczna, miroformowanie wtryskowe mikroelementów z tworzyw sztucznych i proszków, obróbka laserowa mikroelementów. Technologia elementów sprężystych: sprężyn włosowych, rurek Bourdona, mieszków i membran. Podstawy szybkiego prototypowania.
Technologia obwodów drukowanych. Montaż przewlekany, powierzchniowy i mieszany. Metody łączenia w elektronice: lutowanie ręczne i automatyczne, zgrzewanie oporowe i ultradźwiękowe. Kleje przewodzące. Zagadnienia termiczne w obwodach drukowanych.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i zalicenie laboratorium na podstawie ocen ze wszystkich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ij-W01: </w:t>
      </w:r>
    </w:p>
    <w:p>
      <w:pPr/>
      <w:r>
        <w:rPr/>
        <w:t xml:space="preserve">Ma wiedzę na temat mtod wytwarzania elementów precyzyjnych i mikroelementów z tworzyw metalowych, ceramicznych i  proszków, technologii specjalnych elementów sprężystych, metod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 realizacji projektów 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ij_U01: </w:t>
      </w:r>
    </w:p>
    <w:p>
      <w:pPr/>
      <w:r>
        <w:rPr/>
        <w:t xml:space="preserve">Potrafi zastosować odpowiednie metody kształtowania do określonych mikroelementów, ich dokładności, stanu powierzchni, kształtu i wymagań.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 realizacji prac projektowych i dyplomowych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ij_K01: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dalszej działalności technicznej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2024-05-19T07:06:47+02:00</dcterms:created>
  <dcterms:modified xsi:type="dcterms:W3CDTF">2024-05-19T07:06:47+02:00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