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Fizykomedyczne podstawy inżynierii biomedycznej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50, w tym:
•	Wykład 30 godz. 
•	Konsultacje 3 godz. 
•	Laboratorium 15 godz.
•	Egzamin – 2 godz.
2) Praca własna studenta – 65 godz.
•	Zapoznanie z literaturą 20 godz. 
•	Przygotowanie do egzaminu 15 godz. 
•	Przygotowanie do laboratorium 10 godz. 
•	Przygotowanie sprawozdań z ćwiczeń laboratoryjnych 20 godz. 
Razem 115 godz.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godzin bezpośrednich – 50, w tym:
•	Wykład 30 godz. 
•	Konsultacje 3 godz. 
•	Laboratorium 15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48 godz. w tym:
•	Laboratorium 15 godz. 
•	Konsultacje 3 godz.
•	Przygotowanie do laboratorium 10 godz. 
•	Przygotowanie sprawozdań z ćwiczeń laboratoryjnych 20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fizycznymi zachodzącymi w procesach fizjologicznych oraz czynnością tkanek, narządów i biosystemów pod kątem ich funkcjonalnego opisu oraz możliwości wspomagania utraconych funkcji lub zastąpienia urządzeniami technicznymi. Przekazanie niezbędnej wiedzy potrzebnej do opisu i analizy zjawisk oraz do projektowania, budowy i eksploatacji aparatury medycznej (diagnostycznej, terapeutycznej, rehabilitacyjnej).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wielu cząstek
2. Transport jonów przez błony i ultrafiltracja
3. Oddziaływania międzycząsteczkowe i konformacje dużych cząsteczek biologicznych
4. Kinetyka reakcji enzymatycznych
5. Zjawiska towarzyszące powstawaniu i propagacji sygnałów ektrycznych w tkankach żywych
6. Układ nerwowy i elektroencefalografia
7. Układ krwionośny i elektrografia
8. Bierne właściwości elektryczne tkanek i ich wykorzystanie w medycynie
9. Elektrostymulacja
10. Biofizyka zmysłów
11. Przykłady sterowania procesami biologicznymi w organizmie.
12. Fizyczne podstawy obrazowania MRI
Ćwiczenia laboratoryjne obejmują obsługę i wyznaczenie charakterystyk lub parametrów podstawowych urządzeń elektromedycznych.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Pawlicki, Podstawy inżynierii biomedycznej, Wyd. Politechniki Warszawskiej, 1994
Z. Dunajski, Biomagnetyzm,  WKiŁ 1990
W. Tkaczyk, A. Trzebisk, Fizjologia człowieka z z elementami fizjologii stosowanej i klinicznej, PZWL, 1989
R.K. Hobbie , Intermediate Physics for Medicine and Biology, Springer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FMP_W01: </w:t>
      </w:r>
    </w:p>
    <w:p>
      <w:pPr/>
      <w:r>
        <w:rPr/>
        <w:t xml:space="preserve">Zna zjawiska fizyczne zachodzące w wybranych procesach fizjologicznych oraz czynnością tkanek, narządów i biosystemów pod kątem ich funkcjonalnego opisu oraz możliwości wspomagania utraconych funkcji lub zastąpienia urządzeniami 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FMP_U01: </w:t>
      </w:r>
    </w:p>
    <w:p>
      <w:pPr/>
      <w:r>
        <w:rPr/>
        <w:t xml:space="preserve">Potrafi wykorzystać uzyskaną wiedzę do opisu i analizy zjawisk wykorzystywanych przy projektowaniu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T1A_U09, 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FMP_K01: </w:t>
      </w:r>
    </w:p>
    <w:p>
      <w:pPr/>
      <w:r>
        <w:rPr/>
        <w:t xml:space="preserve">Ma podstawowe umiejętności interdyscyplinarnej komunikacji werbalnej w środowiskach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opisów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2024-05-19T00:54:06+02:00</dcterms:created>
  <dcterms:modified xsi:type="dcterms:W3CDTF">2024-05-19T00:54:06+02:00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