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Interferometria przemysłowa</w:t>
      </w:r>
    </w:p>
    <w:p>
      <w:pPr>
        <w:keepNext w:val="1"/>
        <w:spacing w:after="10"/>
      </w:pPr>
      <w:r>
        <w:rPr>
          <w:b/>
          <w:bCs/>
        </w:rPr>
        <w:t xml:space="preserve">Koordynator przedmiotu: </w:t>
      </w:r>
    </w:p>
    <w:p>
      <w:pPr>
        <w:spacing w:before="20" w:after="190"/>
      </w:pPr>
      <w:r>
        <w:rPr/>
        <w:t xml:space="preserve">prof. dr hab.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INFPM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- 15
b)laboratorium - 30
c) konsultacje - 3
d) zaliczenia - 2
2) Praca własna studenta 60, w tym:
a) przygotowanie do zajęć laboratoryjnych - 10
b) zapoznanie się z literaturą - 15
c) opracowanie sprawozdań - 15
d) przygotowanie do zaliczeń - 20
suma: 110h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49, w tym:
a) wykład - 15
b)laboratorium - 30
c) konsultacje - 2
d) zaliczenia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b)laboratorium - 30
c) konsultacje - 2
a) przygotowanie do zajęć laboratoryjnych - 10
c) opracowanie sprawozdań - 15
suma: 57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metrologii ogólnej oraz optyki fizycznej, w szczególności podstawowe informacje z zakresu interferencji.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Poznanie przemysłowych metod pomiarów wielkości geometrycznych opartych na wykorzystaniu interferometrii laserowej. Zapoznanie się ze specyfiką układów pomiarowych związanych z różnorodnymi zastosowaniami metrologicznymi. Poznanie istoty czynników wpływających na dokładność, umiejętność kompensacji błędów, właściwe dokonanie analizy błędów.
Na ćwiczeniach laboratoryjnych student zdobywa praktyczne umiejętności pracy na komercyjnych interferometrach laserowych. Uzyskuje możliwość zrozumienia zjawisk przez obserwację zjawisk interferencyjnych na modelach dydaktycznych.
</w:t>
      </w:r>
    </w:p>
    <w:p>
      <w:pPr>
        <w:keepNext w:val="1"/>
        <w:spacing w:after="10"/>
      </w:pPr>
      <w:r>
        <w:rPr>
          <w:b/>
          <w:bCs/>
        </w:rPr>
        <w:t xml:space="preserve">Treści kształcenia: </w:t>
      </w:r>
    </w:p>
    <w:p>
      <w:pPr>
        <w:spacing w:before="20" w:after="190"/>
      </w:pPr>
      <w:r>
        <w:rPr/>
        <w:t xml:space="preserve">Istota interferencyjnych pomiarów długości. Lasery w zastosowaniach metrologicznych. Stabilizacja częstotliwości lasera. Zespoły optyczne interferometrów komercyjnych. Głowica interferometru laserowego. Interpolacja sygnałów interferencyjnych. Konfiguracje interferometrów pomiarowych. Parametry metrologiczne interferometrów laserowych
Budżet niepewności pomiaru przemieszczeń. Oprogramowanie i procedury pomiarowe. Trakery laserowe. Przetworniki interferencyjne.   
</w:t>
      </w:r>
    </w:p>
    <w:p>
      <w:pPr>
        <w:keepNext w:val="1"/>
        <w:spacing w:after="10"/>
      </w:pPr>
      <w:r>
        <w:rPr>
          <w:b/>
          <w:bCs/>
        </w:rPr>
        <w:t xml:space="preserve">Metody oceny: </w:t>
      </w:r>
    </w:p>
    <w:p>
      <w:pPr>
        <w:spacing w:before="20" w:after="190"/>
      </w:pPr>
      <w:r>
        <w:rPr/>
        <w:t xml:space="preserve">W:Testy zaliczeniowe po każdym dziale tematycznym.
L: Zaliczenie testów i ocena realizacji zadań na ćwiczeniach.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Jóźwicki R Podstawy inżynierii fotonicznej Oficyna Wydawnicza Politechniki Warszawskiej 2006
2. Patorski K. Interferometria laserowa z automatyczną analizą obrazu Oficyna Wydawnicza Politechniki Warszawskiej; 2005 
3. Hecht E; Optics; Addison-Weslay; 1998
4.Pedrotti F. L;  Pedrotti L.S.Introduction to optics Prentence-Hall, Inc; 1993
5.Jakubiec W., Malinowski J., Metrologia wielkości geometrycznych WNT, Warszawa; 2004;
</w:t>
      </w:r>
    </w:p>
    <w:p>
      <w:pPr>
        <w:keepNext w:val="1"/>
        <w:spacing w:after="10"/>
      </w:pPr>
      <w:r>
        <w:rPr>
          <w:b/>
          <w:bCs/>
        </w:rPr>
        <w:t xml:space="preserve">Witryna www przedmiotu: </w:t>
      </w:r>
    </w:p>
    <w:p>
      <w:pPr>
        <w:spacing w:before="20" w:after="190"/>
      </w:pPr>
      <w:r>
        <w:rPr/>
        <w:t xml:space="preserve">http://zmiij.mchtr.pw.edu.pl/przedmiot.php?class_id=15&amp;subj=4&amp;page=5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INFPM_W01: </w:t>
      </w:r>
    </w:p>
    <w:p>
      <w:pPr/>
      <w:r>
        <w:rPr/>
        <w:t xml:space="preserve">Poznanie przemysłowych metod pomiarów wielkości geometrycznych opartych na wykorzystaniu interferometrii laserowej.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INFPM_W02: </w:t>
      </w:r>
    </w:p>
    <w:p>
      <w:pPr/>
      <w:r>
        <w:rPr/>
        <w:t xml:space="preserve">Zapoznanie się ze specyfiką układów pomiarowych związanych z różnorodnymi zastosowaniami metrologicznymi.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INFPM_U01: </w:t>
      </w:r>
    </w:p>
    <w:p>
      <w:pPr/>
      <w:r>
        <w:rPr/>
        <w:t xml:space="preserve">student zdobywa praktyczne umiejętności pracy na komercyjnych interferometrach laserowych. </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 K_U17</w:t>
      </w:r>
    </w:p>
    <w:p>
      <w:pPr>
        <w:spacing w:before="20" w:after="190"/>
      </w:pPr>
      <w:r>
        <w:rPr>
          <w:b/>
          <w:bCs/>
        </w:rPr>
        <w:t xml:space="preserve">Powiązane efekty obszarowe: </w:t>
      </w:r>
      <w:r>
        <w:rPr/>
        <w:t xml:space="preserve">T2A_U18, T2A_U17, T2A_U19, T2A_U18, T2A_U19</w:t>
      </w:r>
    </w:p>
    <w:p>
      <w:pPr>
        <w:keepNext w:val="1"/>
        <w:spacing w:after="10"/>
      </w:pPr>
      <w:r>
        <w:rPr>
          <w:b/>
          <w:bCs/>
        </w:rPr>
        <w:t xml:space="preserve">Efekt INFPM_U02: </w:t>
      </w:r>
    </w:p>
    <w:p>
      <w:pPr/>
      <w:r>
        <w:rPr/>
        <w:t xml:space="preserve">Praktyczne poznanie istoty czynników wpływających na dokładność, umiejętność kompensacji błędów, właściwe dokonanie analizy błędów.</w:t>
      </w:r>
    </w:p>
    <w:p>
      <w:pPr>
        <w:spacing w:before="60"/>
      </w:pPr>
      <w:r>
        <w:rPr/>
        <w:t xml:space="preserve">Weryfikacja: </w:t>
      </w:r>
    </w:p>
    <w:p>
      <w:pPr>
        <w:spacing w:before="20" w:after="190"/>
      </w:pPr>
      <w:r>
        <w:rPr/>
        <w:t xml:space="preserve">Zaliczenie ćwiczeń lab.</w:t>
      </w:r>
    </w:p>
    <w:p>
      <w:pPr>
        <w:spacing w:before="20" w:after="190"/>
      </w:pPr>
      <w:r>
        <w:rPr>
          <w:b/>
          <w:bCs/>
        </w:rPr>
        <w:t xml:space="preserve">Powiązane efekty kierunkowe: </w:t>
      </w:r>
      <w:r>
        <w:rPr/>
        <w:t xml:space="preserve">K_U14, K_U15</w:t>
      </w:r>
    </w:p>
    <w:p>
      <w:pPr>
        <w:spacing w:before="20" w:after="190"/>
      </w:pPr>
      <w:r>
        <w:rPr>
          <w:b/>
          <w:bCs/>
        </w:rPr>
        <w:t xml:space="preserve">Powiązane efekty obszarowe: </w:t>
      </w:r>
      <w:r>
        <w:rPr/>
        <w:t xml:space="preserve">T2A_U18, T2A_U17, T2A_U19</w:t>
      </w:r>
    </w:p>
    <w:p>
      <w:pPr>
        <w:pStyle w:val="Heading3"/>
      </w:pPr>
      <w:bookmarkStart w:id="4" w:name="_Toc4"/>
      <w:r>
        <w:t>Profil ogólnoakademicki - kompetencje społeczne</w:t>
      </w:r>
      <w:bookmarkEnd w:id="4"/>
    </w:p>
    <w:p>
      <w:pPr>
        <w:keepNext w:val="1"/>
        <w:spacing w:after="10"/>
      </w:pPr>
      <w:r>
        <w:rPr>
          <w:b/>
          <w:bCs/>
        </w:rPr>
        <w:t xml:space="preserve">Efekt INFPM_K01: </w:t>
      </w:r>
    </w:p>
    <w:p>
      <w:pPr/>
      <w:r>
        <w:rPr/>
        <w:t xml:space="preserve">Umiejętność pracy w grupie</w:t>
      </w:r>
    </w:p>
    <w:p>
      <w:pPr>
        <w:spacing w:before="60"/>
      </w:pPr>
      <w:r>
        <w:rPr/>
        <w:t xml:space="preserve">Weryfikacja: </w:t>
      </w:r>
    </w:p>
    <w:p>
      <w:pPr>
        <w:spacing w:before="20" w:after="190"/>
      </w:pPr>
      <w:r>
        <w:rPr/>
        <w:t xml:space="preserve">Zalczenie ćwiczeń lab.</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T2A_K01,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2026-06-11T15:05:51+02:00</dcterms:created>
  <dcterms:modified xsi:type="dcterms:W3CDTF">2026-06-11T15:05:51+02:00</dcterms:modified>
</cp:coreProperties>
</file>

<file path=docProps/custom.xml><?xml version="1.0" encoding="utf-8"?>
<Properties xmlns="http://schemas.openxmlformats.org/officeDocument/2006/custom-properties" xmlns:vt="http://schemas.openxmlformats.org/officeDocument/2006/docPropsVTypes"/>
</file>