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 </w:t>
      </w:r>
    </w:p>
    <w:p>
      <w:pPr>
        <w:keepNext w:val="1"/>
        <w:spacing w:after="10"/>
      </w:pPr>
      <w:r>
        <w:rPr>
          <w:b/>
          <w:bCs/>
        </w:rPr>
        <w:t xml:space="preserve">Koordynator przedmiotu: </w:t>
      </w:r>
    </w:p>
    <w:p>
      <w:pPr>
        <w:spacing w:before="20" w:after="190"/>
      </w:pPr>
      <w:r>
        <w:rPr/>
        <w:t xml:space="preserve">dr hab. inż. Piotr Tomczuk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TR.NIK205</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wykładu 				  9;
Godziny ćwiczeń 				18;
Zapoznanie się ze wskazaną literaturą	13;
Przygotowanie do egzaminu 			40;
Przygotowanie do kolokwiów 		40;
Konsultacje 					4;
Razem 124 godz.  ↔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9;
Godziny ćwiczeń 				18;
Konsultacje 					4;
Razem 31 godz.  ↔  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Poznanie wielkości występujących w obwodach elektrycznych oraz podstawowych praw dotyczących elementów i opisu struktury obwodów elektrycznych. Osiągnięcie biegłości merytorycznej i sprawności rachunkowej w rozwiązywaniu obwodów prądu stałego i strumienia stałego. Zrozumienie specyfiki metod analizy obwodów prądu sinusoidalnego.</w:t>
      </w:r>
    </w:p>
    <w:p>
      <w:pPr>
        <w:keepNext w:val="1"/>
        <w:spacing w:after="10"/>
      </w:pPr>
      <w:r>
        <w:rPr>
          <w:b/>
          <w:bCs/>
        </w:rPr>
        <w:t xml:space="preserve">Treści kształcenia: </w:t>
      </w:r>
    </w:p>
    <w:p>
      <w:pPr>
        <w:spacing w:before="20" w:after="190"/>
      </w:pPr>
      <w:r>
        <w:rPr/>
        <w:t xml:space="preserve">Treść wykładu: Natężenie pola elektrycznego, napięcie i potencjał. Przenikalność elektryczna. Pojemność elektryczna. Układy połączeń kondensatorów. Energia pola elektrostatycznego. Natężenie i gęstość prądu elektrycznego. Prawo Ohma. Rezystancja i konduktancja. Układy połączeń rezystorów. Prawa Kirchhoffa. Rozwiązywanie obwodów nierozgałęzionych. Równania równowagi. Metoda oczkowa. Metoda węzłowa. Zasada superpozycji. Indukcja magnetyczna, strumień magnetyczny, natężenie pola magnetycznego, przenikalność magnetyczna. Równania obwodów magnetycznych. Indukcyjność własna. Energia pola magnetycznego. Indukcyjność wzajemna. Dwójnik liniowy przy prądzie sinusoidalnym. Moce - czynna, bierna i pozorna. Rezonans elektryczny. Wykresy wskazowe. Metoda symboliczna. Moc zespolona. 
Treść ćwiczeń audytoryjnych: Rezystancja i konduktancja zastępcza układów oporników. Pojemności zastępcze układów kondensatorów. Ładunki, napięcia i energia pola elektrycznego kondensatorów w układach ze źródłami napięciowymi i w układach odosobnionych. Stany pracy źródeł prądu stałego. Moce wydawane przez źródła idealne i rzeczywiste. Dopasowanie odbiorników do źródeł. Rozwiązywanie obwodów nierozgałęzionych prądu stałego. Dzielnik napięcia i dzielnik prądu. Metoda przekształcania sieci. Metoda klasyczna (równań Kirchhoffa), metoda oczkowa, metoda węzłowa, zasada superpozycji, twierdzenie Thevenina i twierdzenie Nortona. Obwody prądu stałego z gałęzią nieliniową. Obwody magnetostatyczne.</w:t>
      </w:r>
    </w:p>
    <w:p>
      <w:pPr>
        <w:keepNext w:val="1"/>
        <w:spacing w:after="10"/>
      </w:pPr>
      <w:r>
        <w:rPr>
          <w:b/>
          <w:bCs/>
        </w:rPr>
        <w:t xml:space="preserve">Metody oceny: </w:t>
      </w:r>
    </w:p>
    <w:p>
      <w:pPr>
        <w:spacing w:before="20" w:after="190"/>
      </w:pPr>
      <w:r>
        <w:rPr/>
        <w:t xml:space="preserve">wykład – egzamin; ćwiczenia - 2 kolokwia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Łucyk C.: Elektrotechnika podstawowa. http://www2.wt.pw.edu.pl/~clucyk/, Warszawa 2006; 
2) Bolkowski S.: Teoria obwodów elektrycznych. WNT, Warszawa 2003; 3) Bolkowski S., Brociek W., Rawa H.: Teoria obwodów elektrycznych. Zadania. WNT, Warszawa 2004; 4) Majerowska Z., Majerowski A.: Elektrotechnika ogólna w zadaniach. PWN, Warszawa 1999.</w:t>
      </w:r>
    </w:p>
    <w:p>
      <w:pPr>
        <w:keepNext w:val="1"/>
        <w:spacing w:after="10"/>
      </w:pPr>
      <w:r>
        <w:rPr>
          <w:b/>
          <w:bCs/>
        </w:rPr>
        <w:t xml:space="preserve">Witryna www przedmiotu: </w:t>
      </w:r>
    </w:p>
    <w:p>
      <w:pPr>
        <w:spacing w:before="20" w:after="190"/>
      </w:pPr>
      <w:r>
        <w:rPr/>
        <w:t xml:space="preserve">http://www.wt.pw.edu.pl &gt; Wydział &gt; Zakłady &gt; ZSIiMwT &gt; Działalność &gt; ... ; http://www2.wt.pw.edu.pl/~clucyk/</w:t>
      </w:r>
    </w:p>
    <w:p>
      <w:pPr>
        <w:keepNext w:val="1"/>
        <w:spacing w:after="10"/>
      </w:pPr>
      <w:r>
        <w:rPr>
          <w:b/>
          <w:bCs/>
        </w:rPr>
        <w:t xml:space="preserve">Uwagi: </w:t>
      </w:r>
    </w:p>
    <w:p>
      <w:pPr>
        <w:spacing w:before="20" w:after="190"/>
      </w:pPr>
      <w:r>
        <w:rPr/>
        <w:t xml:space="preserve">zajęcia w semestrze 2. (letnim) i 2. przesuniętym (zimowym)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 procesach fizycznych występujących w obwodach elektrycznych </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zależności matematyczne opisujące działanie elementów wchodzących w skład obwodów elektrycznych</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W03: </w:t>
      </w:r>
    </w:p>
    <w:p>
      <w:pPr/>
      <w:r>
        <w:rPr/>
        <w:t xml:space="preserve">zna prawa i równania opisujące związki między wielkościami występującymi w obwodach prądu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W04: </w:t>
      </w:r>
    </w:p>
    <w:p>
      <w:pPr/>
      <w:r>
        <w:rPr/>
        <w:t xml:space="preserve">zna wielkości i prawa dotyczące obwodów magnetycznych strumienia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W05: </w:t>
      </w:r>
    </w:p>
    <w:p>
      <w:pPr/>
      <w:r>
        <w:rPr/>
        <w:t xml:space="preserve">zna wielkości (parametry) charakteryzujące określone cechy przebiegów okresowych prądu i napięcia</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W06: </w:t>
      </w:r>
    </w:p>
    <w:p>
      <w:pPr/>
      <w:r>
        <w:rPr/>
        <w:t xml:space="preserve">zna wielkości charakteryzujące dwójnik i warunki powstawania rezonansu w dwójniku przy prądzie sinusoidalnym </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W07: </w:t>
      </w:r>
    </w:p>
    <w:p>
      <w:pPr/>
      <w:r>
        <w:rPr/>
        <w:t xml:space="preserve">rozumie idee wykresu wskazowego i metody symbolicznej analizy obwodów prądu sinusoidalnego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rozwiązywaniu obwodów prądu stałego i strumienia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Tr1A_U11, Tr1A_U06</w:t>
      </w:r>
    </w:p>
    <w:p>
      <w:pPr>
        <w:spacing w:before="20" w:after="190"/>
      </w:pPr>
      <w:r>
        <w:rPr>
          <w:b/>
          <w:bCs/>
        </w:rPr>
        <w:t xml:space="preserve">Powiązane efekty obszarowe: </w:t>
      </w:r>
      <w:r>
        <w:rPr/>
        <w:t xml:space="preserve">T1A_U09, InzA_U02, T1A_U05</w:t>
      </w:r>
    </w:p>
    <w:p>
      <w:pPr>
        <w:keepNext w:val="1"/>
        <w:spacing w:after="10"/>
      </w:pPr>
      <w:r>
        <w:rPr>
          <w:b/>
          <w:bCs/>
        </w:rPr>
        <w:t xml:space="preserve">Efekt U02: </w:t>
      </w:r>
    </w:p>
    <w:p>
      <w:pPr/>
      <w:r>
        <w:rPr/>
        <w:t xml:space="preserve">potrafi stosować odpowiednie metody do analizy obwodów rozgałęzionych prądu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Tr1A_U11, Tr1A_U06</w:t>
      </w:r>
    </w:p>
    <w:p>
      <w:pPr>
        <w:spacing w:before="20" w:after="190"/>
      </w:pPr>
      <w:r>
        <w:rPr>
          <w:b/>
          <w:bCs/>
        </w:rPr>
        <w:t xml:space="preserve">Powiązane efekty obszarowe: </w:t>
      </w:r>
      <w:r>
        <w:rPr/>
        <w:t xml:space="preserve">T1A_U09, InzA_U02, T1A_U05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2024-05-05T21:30:35+02:00</dcterms:created>
  <dcterms:modified xsi:type="dcterms:W3CDTF">2024-05-05T21:30:35+02:00</dcterms:modified>
</cp:coreProperties>
</file>

<file path=docProps/custom.xml><?xml version="1.0" encoding="utf-8"?>
<Properties xmlns="http://schemas.openxmlformats.org/officeDocument/2006/custom-properties" xmlns:vt="http://schemas.openxmlformats.org/officeDocument/2006/docPropsVTypes"/>
</file>