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konsultacje 2 godz., zapoznanie się ze wskazaną literaturą 20 godz., przygotowanie się do zaliczeń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9 godz., praca na ćwiczeniach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telematyki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planowania, projektowania i eksploatacji inteligentnych systemów transportowych (ITS) Charakterystyka i ocena wybranych aplikacji telematyki transportu (TT) z punktu widzenia użytkownika, projektanta i inwestora. Umiejętność dokonywania analizy działania rozwiniętych systemów TT.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Opis architektury i funkcji rozwiniętego ITS wykorzystywanego do zarządzania ruchem: budowa i zarządzanie obsługą, zapewnienie monitorowania pojazdów i sterowania systemem, świadczenie usług opłat elektronicznych, świadczenie usług dla kierowców i podróżnych, zarządzanie usługami ratunkowymi, pojazdami komercyjnymi i tranzytem, archiwizacja danych. Wprowadzenie w zagadnienia studiów wykonalności systemów TT. Przykłady studiów wykonalności wybranych systemów. Przegląd wymagań Norm Europejskich i Międzynarodowych z obszaru TT. Przegląd wybranych aplikacji TT, ocena jakości rozwiązań na podstawie przykładowych kryteriów dotyczących nieuszkadzalności. 
Ćwiczenia: Badania symulacyjne ruchu pojazdów na autostradzie. Automatyczna identyfikacja pojazdów na podstawie ich numeru Rejestracyjnego. Pomiary prędkości pojazdów za pomocą metod wizyjnych. Pomiary wielkości ruchu różnymi metodami.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Wydawnictwo Naukowe PWN, Warszawa 2006;
2. Praca zbiorowa. System nawigacyjny GALILEO. Wydawnictwa Komunikacji i Łączności, Warszawa 2007;
3. Datka S., Suchorzewski W., Tracz M. Inżynieria ruchu. Wydawnictwa Komunikacji i Łączności, Warszawa 1997;
4. Adamski A. Inteligentne systemy transportowe. Uczelniane Wydawnictwo Naukowo Techniczne AGH. Kraków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stosowania rozbudowanych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złożonych układów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projektowania i oceny systemów ITS w zakresie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elementy rozbudowanego systemu telematyki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funkcjonalnych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 : </w:t>
      </w:r>
    </w:p>
    <w:p>
      <w:pPr/>
      <w:r>
        <w:rPr/>
        <w:t xml:space="preserve">Umie posługiwać się narzędziami oraz metodami oceny jakości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zadania określonego przez siebie lub innych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2024-05-03T21:55:49+02:00</dcterms:created>
  <dcterms:modified xsi:type="dcterms:W3CDTF">2024-05-03T21:55:49+02:00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