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Scalenia i wymiany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definicji i pojęć dotyczących nieruchomości, procedury scalenia i wymiany gruntów i pojęć prawnych.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wykonywania dokumentacji geodezyjnej sporządzanej w postępowaniu scaleniowym. Umiejętność doboru rozwiązań projektowych w zależności od warunków środowiskowo-krajobrazowych.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Szczegółowe zasady opracowania założeń projektu scalenia gruntów uwzględniające współczesne wymogi rozwoju obszarów wiejskich.  Bonitacja gleb, kompleksy przydatności rolniczej gleb, czynniki wpływające na trudność uprawy gleby i wartość nieruchomości. Kształtowanie sieci dróg, melioracje wodne, zabiegi przeciwerozyjne, ekologiczna ochrona cieków, wydzielanie użytków ekologicznych i kształtowanie krajobrazu. Omówienie strategii rozwoju obszarów wiejskich na lata 2007-2013 w ujęciu gospodarki terenami. Zasady tworzenia modeli indywidualnych gospodarstw rolnych. Analiza ekonomiczna prac scaleniowych metodą obliczania wewnętrznej stopy zwrotu.
Ćwiczenia: Studium środowiskowe. Projekt sieci transportu rolnego. Projektowanie pasów izolacyjnych (buforowych) cieków wodnych i wzdłuż rowów melioracyjnych. Projekty zadrzewień i zakrzewień wzdłuż dróg międzywioskowych i dróg technologicznych. Projekt sieci użytków ekologicznych. Program transformacji użytków. Wykorzystanie analizy SWOT do oceny projektu scalenia gruntów. Ustalenie prac poscaleniowych. Zastosowanie SIP w projektach scalenia gruntów.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projektowe.
Do zaliczenia ćwiczeń wymagane jest: uzyskanie pozytywnych ocen z wykonanego projektu semestralnego i prezentacji.
Do zaliczenia wykładu wymagane jest uzyskanie pozytywnych ocen z dwóch kolokwiów.
Do zaliczenia kolokwium wymagane jest uzyskanie minimum 60% punktów.
Kolokwium poprawkowe: przedostatni wykład.
Ocenę łączną stanowi średnia arytmetyczna z zaliczenia wykładu oraz zaliczenia ćwiczeń. 
Oceny wpisywane są według zasady:  5,0 – pięć (4,76 – 5,0); 4,5 – cztery i pół (4,26-4,75), 4,0 –cztery (3,76-4,25), 3,5-trzy i pół (3,26-3,75), 3,0-trzy (3,0-3,25).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Sobolewska-Mikulska K., Pułecka A. "Scalania i wymiany gruntów w rozwoju obszarów wiejskich", OWPW, Warszawa 2007.
2. Sobolewska-Mikulska K. (red.), "Gospodarka nieruchomościami i kataster. Wybrane problemy.", OWPW, Warszawa 2014.
3. Ustawa z dnia 26 marca 1982 r. o scalaniu i wymianie gruntów (Dz.U. 1982 nr 11 poz. 80 z późn. zm.)
4. Hopfer A., Urban M. "Geodezyjne urządzenia terenów rolnych",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GK.SMS301_W1: </w:t>
      </w:r>
    </w:p>
    <w:p>
      <w:pPr/>
      <w:r>
        <w:rPr/>
        <w:t xml:space="preserve">Posiada wiedzę techniczną i prawną z zakresu wykonywania prac scaleniowych, tworzenia modeli indywidualnych gospodarstw rolnych, funkcjonowania katastru nieruchomości oraz państwowego zasobu geodezyjnego i kartograficznego, planowania zagospodarowania przestrzennego oraz wiedzę o trendach rozwojowych z zakresu kształtowania przestrzeni wiejskiej i współczesnych wymogach rozwoju obszarów wiejskich,  pozwalającą na opracowanie dokumentacji geodezyjno-prawnej oraz opracowanie harmonogramów rzeczowych i czasowych związanych z realizacją prac scaleniowych, a także przeprowadzenie analizy ekonomicznej prac scaleniowych metodą obliczania wewnętrznej stopy zwrotu.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T2A_W09, T2A_W11,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GK.SMS301_U1: </w:t>
      </w:r>
    </w:p>
    <w:p>
      <w:pPr/>
      <w:r>
        <w:rPr/>
        <w:t xml:space="preserve">Na podstawie analizy i interpretacji informacji dotyczących rzeczywistego obiektu scaleniowego (t.j. informacje z literatury,
bazy danych, inne), uwzględniając w szczególności uwarukowania środowiskowo-krajobrazowe,
potrafi pracując w dwuosobowym zespole przeprowadzić wybrane analizy (m.in. analizy SWOT) i sporządzić wybrane opracowania, t.j. program transformacji użytków,
projekt sieci transportu rolnego,
projekt pasów buforowych wzdłuż cieków wodnych i rowów melioracyjnych, 
projekty zadrzewień i zakrzewień wzdłuż dróg międzywioskowych i dróg technologicznych, 
projekt sieci użytków ekologicznych, 
uwzględniając przy tym możliwość wykorzystania w opracowaniu nowych technologii z zakresu fotogrametrii i geoinformatyki.
Potrafi opracować prezentację, w której przedstawia wyniki przeprowadzonych przez siebie analiz 
oraz wnioski i przewidywane efekty przyjętych w pracach scaleniowych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GK.SMS301_U2: </w:t>
      </w:r>
    </w:p>
    <w:p>
      <w:pPr/>
      <w:r>
        <w:rPr/>
        <w:t xml:space="preserve">Potrafi sporządzić wybraną dokumentację geodezyjno-prawną na potrzeby scalenia i wymiany gruntów
i sporządzić harmonogram rzeczowy i czasowy realizowanych w procesie scalenia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T2A_U14, T2A_U17, T2A_U18,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GK.SMS301_K1: </w:t>
      </w:r>
    </w:p>
    <w:p>
      <w:pPr/>
      <w:r>
        <w:rPr/>
        <w:t xml:space="preserve">Potrafi pracując w grupie dokonać analizy szeregu uwarunkowań występujących na obiekcie scaleniowym i na tej podstawie dobrać optymalne rozwiązania projektowe, które następnie potrafi w sposób kreatywny i zrozumiały przedstawić i przekazać.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p>
      <w:pPr>
        <w:keepNext w:val="1"/>
        <w:spacing w:after="10"/>
      </w:pPr>
      <w:r>
        <w:rPr>
          <w:b/>
          <w:bCs/>
        </w:rPr>
        <w:t xml:space="preserve">Efekt GK.SMS301_K2: </w:t>
      </w:r>
    </w:p>
    <w:p>
      <w:pPr/>
      <w:r>
        <w:rPr/>
        <w:t xml:space="preserve">Ma świadomość spoczywającej na geodecie urządzeniowo-rolnym odpowiedzialności oraz ogromnej wagi wybranych przez niego rozwiązań projektowych, a także wynikającego z nich szeregu zależności występujących na obszarze objętym założeniami do projektu scalenia.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GK.SMS301_K3: </w:t>
      </w:r>
    </w:p>
    <w:p>
      <w:pPr/>
      <w:r>
        <w:rPr/>
        <w:t xml:space="preserve">Ma świadomość wagi partycypacji społecznej w przygotowaniu projektu scalenia i konieczności promowania rozwiązań przyjmowanych w procesie scalenia wśród ludności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2024-05-19T21:08:59+02:00</dcterms:created>
  <dcterms:modified xsi:type="dcterms:W3CDTF">2024-05-19T21:08:59+02:00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