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przestrzeni w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zakresu: rozwoju obszarów wiejskich w szczególności czynników czynników decydujących o kierunkach rozwoju; rozumienie istoty procesu scalenia i wymiany gruntów;
powiadanie wiedzy i umiejętności dotyczących możliwości zagospodarowania gruntów w zależności od czynników środowiskowych i lokalizacji; posiadanie umiejętności wykonywania
prostych analiz przestrzennych z wykorzystaniem oprogramowania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kształtowania przestrzeni na obszarach wiejskich poprzez prace urządzeniowo- rolne, a w szczególności regulację granicy rolno-leśnej. Zapoznanie studenta z
procesem scalenia i podziału nieruchomości oraz gospodarką gruntami leśnymi.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Prace urządzeniowo – rolne jako element kształtowania przestrzeni na obszarach wiejskich w Polsce i w wybranych krajach Unii Europejskiej. Rola miejscowego planu zagospodarowania przestrzennego na obszarze poddanym pracom urządzeniowo-rolnym. Gospodarka gruntami leśnymi w szczególności plan urządzania lasu i uproszczony plan urządzania lasu, regulacja granicy rolno-leśnej. Podział nieruchomości rolnych. Rozgraniczanie nieruchomości. Proces scalenia i podziału nieruchomości jako element kształtowania przestrzeni przeznaczonej pod budownictwo mieszkaniowe również na obszarach wiejskich. 
Projekt: Analiza władania i użytkowania gruntami na podstawie materiałów uzyskanych z PODGiK oraz warunków geologicznych. Inwentaryzacja użytkowania oraz stanu zainwestowania i rozwoju obiektów badawczych w terenie. Opracowanie aktualnej mapy użytkowania i dokumentacji fotograficznej na podstawie prac terenowych. Opracowanie koncepcji projektu scalenia gruntów (podział funkcjonalno-przestrzenny) dla wybranego obrębu z uwzględnieniem dostępnych danych a w szczególności: danych uzyskanych w wyniku inwentaryzacji terenowej, studium uwarunkowań i zagospodarowania przestrzennego gminy oraz analiz wykonanych w ramach przedmiotu Zagrożenia i ochrona powierzchni ziemi.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egzaminu 
Projekt: wykonanie poszczególnych analiz i inwentaryzacji terenowej, prezentacja i obrona założeń do projektu scalenia gruntów (podziału funkcjonalno-przestrzennego) wybranego obrębu.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A.: Kształtowanie przestrzeni na obszarach wiejskich, 2013, Oficyna Wydawnicza Politechniki Warszawskiej, ISBN 978-83-7814-073-3, 174 s.; 
Bielska A., Kupidura A., Rogoziński R.: Analiza uwarunkowań środowiskowych w planowaniu i zagospodarowaniu przestrzennym gminy Cegłów, 2013, Oficyna Wydawnicza Politechniki
Warszawskiej 
Bielska Anna., Barcikowska P., Witkowska M.: Scalanie i podział nieruchomości jako proces wspomagający planowanie przestrzenne na przykładzie wybranych obszarów,
w: Infrastruktura i Ekologia Terenów Wiejskich - Infrastructure and Ecology of Rural Areas, Stowarzyszenie Infrastruktura i Ekologia Terenów Wiejskich w Krakowie, nr 2(3), 2013, ss. 17-26
Akińcza M., Malina R., 2007: Geodezyjne urządzanie terenów rolnych – wykłady i ćwiczenia. Skrypt UP we Wrocławiu, nr 516, ss. 216. 
Hopfer A., Urban A., 1984: Geodezyjne urządzanie terenów rolnych, PWN; 
Sobolewska-Mikulska K., Pułecka A., 2007: Scalenia i wymiany gruntów w Rozwoju Obszarów Wiejskich, preskrypt Wydawnictwa PW.
Ustawa z dnia 26 marca 1982 r. o scalaniu i wymianie gruntów (t.j. Dz.U.z 2003r., Nr 178, poz. 1749 z późn. zm.); 
Ustawa z dnia 21 sierpnia 1997 r. o gospodarce nieruchomościami (t.j. Dz. U. z 2014 r. poz. 518, 659, 805, 822, 906, 1200. z późn. zm.) 
Rozporządzenie Rady Ministrów z dnia 4 maja 2005 r. w sprawie scalania i podziału nieruchomości (Dz.U. 2005 nr 86 poz. 736)
Rozporządzenie Ministrów Spraw Wewnętrznych i Administracji oraz Rolnictwa i Gospodarki Żywnościowej z dnia 14 kwietnia 1999 r. w sprawie rozgraniczania nieruchomości (Dz.U. 1999
nr 45 poz. 453)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metody realizacji procesu scalenia gruntów, granicy rolno-leśnej, scalenia i podziału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ma wiedzę na temat procedury podziału nieruchomości rolnej, rozgraniczenia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zna zakres i rolę planu urządzania lasu oraz
uproszczonego planu urządzania lasu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dotyczącą wykorzystania technologii
GiS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W_5: </w:t>
      </w:r>
    </w:p>
    <w:p>
      <w:pPr/>
      <w:r>
        <w:rPr/>
        <w:t xml:space="preserve">zna i rozumie uwarunkowania społeczne, ekonomiczne i prawne w zakresie prac urządzeniowo-rolnych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
kształtowanie przestrzeni na obszarach wiejskich ze szczególnym uwzględnieniem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pracować w przewidzianym czasie wykonać analizy, uwzględnić otrzymane dane i opracować projekt tak aby był zgodny z
projektami sąsiednich obrębów będących częścią zwartego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merytorycznie uzasadnić autorskie  rozwiązania zaproponowane w projekcje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analizować zapisy w dokumentach planistycznych i uzasadnić ich wprowadzenie lub konieczność modyfikacji w projekcie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 U_5: </w:t>
      </w:r>
    </w:p>
    <w:p>
      <w:pPr/>
      <w:r>
        <w:rPr/>
        <w:t xml:space="preserve">potrafi wykonać niezbędne analizy i opracować koncepcję założeń do projektu scalenia gruntów dla wybranego obrębu wykorzystując technologię
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ma wyrobioną świadomość zawodową społecznej odpowiedzialności przy ocenie i w podejmowaniu decyzji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projektu scalenia (funkcjonalnoprzestrzennego)
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potrafi współpracować i pracować w grupie projektantów o różnej specjalności i podejmować wspólne decyzje projektowe w zakresie
kształtowania przestrzeni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potrafi przewidywać wielokierunkowe skutki wynikające z wprowadzonych projektów z zakresu prac urzadzeniowo-rolnych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2025-12-26T22:00:21+01:00</dcterms:created>
  <dcterms:modified xsi:type="dcterms:W3CDTF">2025-12-26T22:00:21+01:00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