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i urbanistyki</w:t>
      </w:r>
    </w:p>
    <w:p>
      <w:pPr>
        <w:keepNext w:val="1"/>
        <w:spacing w:after="10"/>
      </w:pPr>
      <w:r>
        <w:rPr>
          <w:b/>
          <w:bCs/>
        </w:rPr>
        <w:t xml:space="preserve">Koordynator przedmiotu: </w:t>
      </w:r>
    </w:p>
    <w:p>
      <w:pPr>
        <w:spacing w:before="20" w:after="190"/>
      </w:pPr>
      <w:r>
        <w:rPr/>
        <w:t xml:space="preserve">dr inż. Agata Wagner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 119</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architektury i urbanistyki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Przystosowanie przyszłych planistów przestrzennych do krytycznej obserwacji środowiska kulturowego, ćwiczenie umiejętności odczytania wartości dziedzictwa kulturowego w zagospodarowaniu przestrzennym, zapoznanie sie z genezą  form  architektonicznych oraz etapami rozwoju myśli urbanistycznej.</w:t>
      </w:r>
    </w:p>
    <w:p>
      <w:pPr>
        <w:keepNext w:val="1"/>
        <w:spacing w:after="10"/>
      </w:pPr>
      <w:r>
        <w:rPr>
          <w:b/>
          <w:bCs/>
        </w:rPr>
        <w:t xml:space="preserve">Treści kształcenia: </w:t>
      </w:r>
    </w:p>
    <w:p>
      <w:pPr>
        <w:spacing w:before="20" w:after="190"/>
      </w:pPr>
      <w:r>
        <w:rPr/>
        <w:t xml:space="preserve">Wykłady z historii architektury (15 h) obejmują w układzie chronologicznym architekturę powszechną od starożytności po czasy współczesne, z odniesieniem do architektury polskiej. Przedstawiany jest rozwój form budownictwa i architektury oraz zasad ich kształtowania w kontekście czasu i miejsca oraz uwarunkowań technicznych, potrzeb społecznych, ideowych, religijnych i estetycznych. 
Wykłady z historii urbanistyki (15 h) prezentują zarys rozwoju miast polskich i zagranicznych, przedstawiony w kontekście zmian społecznych i kulturowych wpływających na przekształcenia struktury miast. Wydobyte są te cechy kompozycji przestrzennej, które są najbardziej charakterystyczne dla danej epoki. Układ wykładów jest chronologiczny. Ramy czasowe cyklu obejmują okres od starożytności do początków XX wieku.  </w:t>
      </w:r>
    </w:p>
    <w:p>
      <w:pPr>
        <w:keepNext w:val="1"/>
        <w:spacing w:after="10"/>
      </w:pPr>
      <w:r>
        <w:rPr>
          <w:b/>
          <w:bCs/>
        </w:rPr>
        <w:t xml:space="preserve">Metody oceny: </w:t>
      </w:r>
    </w:p>
    <w:p>
      <w:pPr>
        <w:spacing w:before="20" w:after="190"/>
      </w:pPr>
      <w:r>
        <w:rPr/>
        <w:t xml:space="preserve">Praca zaliczeniowa.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Broniewski W., Historia architektury dla wszystkich, Ossolineum 1990,
Koch W., Style w architekturze, Świat Książki 1996,
Ostrowski W., Wprowadzenie do historii budowy miast. Ludzie i środowisko, Oficyna Wydawnicza PW, Warszawa 1996
Ostrowski W., Urbanistyka współczesna, Warszawa 1975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K_W10, K_W17_SR, K_W17_UR</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2024-05-20T01:52:30+02:00</dcterms:created>
  <dcterms:modified xsi:type="dcterms:W3CDTF">2024-05-20T01:52:30+02:00</dcterms:modified>
</cp:coreProperties>
</file>

<file path=docProps/custom.xml><?xml version="1.0" encoding="utf-8"?>
<Properties xmlns="http://schemas.openxmlformats.org/officeDocument/2006/custom-properties" xmlns:vt="http://schemas.openxmlformats.org/officeDocument/2006/docPropsVTypes"/>
</file>