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GP.SIK.305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60h, w tym: 		
obecność na wykładach , 		30
obecność na zajęciach w laboratorium		30
przygotowanie do zajęć laboratoryjnych 		8
zapoznanie się ze wskazaną literaturą 		7
napisanie programu, uruchomienie, weryfikacja (poza		
laboratorium) 		
przygotowanie sprawozdań  		5
przygotowanie do egzaminu i obecność na egzaminie 		25
Razem nakład pracy studenta	 - 105 godz.
Odpowiada 4 pkt ECTS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na zajęciach wymagających bezpośredniego udziału nauczycieli akademickich	
obecność na wykładach 	30
obecność na zajęciach w laboratorium 	30
konsultacje 	5
Egzamin	2
Razem 67
	2,5  pkt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punktów ECTS, którą student uzyskuje w ramach zajęć o charakterze praktycznym	
obecność na zajęciach w laboratorium 	30
przygotowanie do zajęć laboratoryjnych 	15
Przygotowanie spawozdań	5
Razem: 30+15+5	        50
Odpowiada 	2 pkt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 geologii i geomorfologii.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  - 100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właściwości gleb oraz procesów glebotwórczych; umiejętność rozpoznawania gleb, ich oceny; interpretacja właściwości gleb w nawiązaniu do ich funkcji,  kojarzenia cech gleb z zagospodarowaniem przestrzeni, ochroną siedlisk oraz skutkami ich degradacji, inwentaryzacja zasobów glebowych oraz zagrożeń, jakim te gleby podlegają, poznanie istoty bonitacji gleb oraz praktyczne wykorzystanie materiałów kartograficznych i opisowych.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Gleba – jej funkcje, znaczenie w planowaniu przestrzennym. Części składowe gleby – krótka charakterystyka. Właściwości fizyczne i chemiczne gleb. Czynniki i procesy  kształtujące glebę, jej jakość i przydatność. Charakterystyka i rozmieszczenie  skał macierzystych gleb występujących na obszarze Polski. Budowa profilu glebowego, charakterystyka poziomów diagnostycznych. Systematyka i charakterystyka najważniejszych typów gleb. Geografia gleb Polski. Ocena wskaźnikowa gleb - bonitacja i przydatność rolnicza gleb, waloryzacja rolniczej przestrzeni produkcyjnej.  Klasyfikacja gleb FAO-WRB w nawiązaniu do Systematyki gleb Polski. Geografia gleb Europy. Identyfikacja i inwentaryzacja zagrożeń  degradacji gleb.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pisemny; Ćw.projekt. - 2 kolokwia w semestrze - test wielokrotnego wyboru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Bednarek R., Prusinkiewicz Z. (1999) – Geografia gleb. Wyd. naukowe PWN. Warszawa;Białousz S., Skłodowski P : Ćwiczenia z gleboznawstwa i ochrony gruntów. Wydawnictwo PW; Konecka-Betley K.,Czępińska-Kamińska D.,Janowska E ;1994 : Systematyka i kartografia gleb. Wydawnictwo SGGW.;Kuźnicki F., Białousz S.,Skłodowski  P. 1979: Podstawy gleboznawstwa z elementami kartografii i ochrony gleb, PWN, Warszawa 1978 r.;Skłodowski iinn. 2014: Podstawy Gleboznawstwa z elementami kartografii glebSystematyka  Gleb Polski, 1989 : Rocz. Glebozn. 40, 3/4 : 1 - 150.;;Uziak St., Klimowicz Z. (2000) - Elementy geografii gleb i gleboznawstwa. Uniwersytet Marii Curie-Skłodowskiej. Lublin.;Zawadzki S. (2007) – Gleboznawstwo. Państwowe Wydawnictwo Rolnicze I Leśne. Warszawa;Ustawy, rozporządzenia.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w trakcie prowadzonych zajęć uzyskuje wiedzę teoretyczną i praktyczną pozwalająca opisać gleby zaklasyfikować je do odpowiedniego rodzaju użytku i klasy bonitacyjnej. W tym celu poznaje podstawowe właściwości utworów glebowych.Cześć praktyczna związana z opisem gleb realizowana jest w oparciu o monolity glebowe pobrane dla najważniejszych jednostek glebowych. Ponadto studenci na podstawie skróconych opisów gleb ustalają definicję gleby zaliczają ją do klasy bonitacyjnej oraz kompleksu przydatności rolniczej a uzyskane oceny nanoszą na mapę podkładową i wykreślają mapę klasyfikacyjną oraz mapę glebowo-rolniczą. Ponadto w ramach ćwiczeń oceniają przestrzenne rozmieszczenie utworów glebowych na wybranym obszarze i dokonują oceny warunków  glebowych wyznaczonego przez Prowadzącego regionu.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Zna  działy gleboznawstwa, zna funkcje gleb oraz  wie jakie cechy im przypisać , ma wiedzę by opisać gleby oraz wie jaką rolę pełni gleba w planowaniu przestrzennym
Wie jak opisać gleby pod względem ich genezy, ocenić ich jakość , przydatność rolniczą oraz zyznosć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kojarzy występowanie gleb w określonych siedliskach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K_W22: </w:t>
      </w:r>
    </w:p>
    <w:p>
      <w:pPr/>
      <w:r>
        <w:rPr/>
        <w:t xml:space="preserve">Zna zasady zaliczania gleb, do gleb chronionych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Kolokwium,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K_W23: </w:t>
      </w:r>
    </w:p>
    <w:p>
      <w:pPr/>
      <w:r>
        <w:rPr/>
        <w:t xml:space="preserve">Zna cele gleboznawczej klasyfikacji gruntów w odniesieniu do ewidencji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K_W26: </w:t>
      </w:r>
    </w:p>
    <w:p>
      <w:pPr/>
      <w:r>
        <w:rPr/>
        <w:t xml:space="preserve">Potrafi wskazać kierunki rozwoju obszaru na podstawie oceny  uwarunkowań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[K_U01]: </w:t>
      </w:r>
    </w:p>
    <w:p>
      <w:pPr/>
      <w:r>
        <w:rPr/>
        <w:t xml:space="preserve">potrafi na podstawie literatury, map glebowych wyznaczyć obszary gleb chronionych prawnie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[K_U08]: </w:t>
      </w:r>
    </w:p>
    <w:p>
      <w:pPr/>
      <w:r>
        <w:rPr/>
        <w:t xml:space="preserve">Potrafi wiedzę o glebie, jej cechach, jakości wykorzystać do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[K_U15]: </w:t>
      </w:r>
    </w:p>
    <w:p>
      <w:pPr/>
      <w:r>
        <w:rPr/>
        <w:t xml:space="preserve">Potrafi na podstawie opisu zaliczyć glebę do klasy bonitacyjnej, określić jej przydatność rolniczą, wskazać kierunki jej zagospodarowania oraz ograniczenia w zagospodarowaniu wynikające z jej właściwości, potrafi zinterpretować treść map glebowych  oraz na ich podstawie zwaloryzowac przestrzeń produkcyjną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[K_U18_SR]: </w:t>
      </w:r>
    </w:p>
    <w:p>
      <w:pPr/>
      <w:r>
        <w:rPr/>
        <w:t xml:space="preserve">Potrafi wykorzystać informację o glebach do wyceny nieruchomości 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[K_U20_SR]: </w:t>
      </w:r>
    </w:p>
    <w:p>
      <w:pPr/>
      <w:r>
        <w:rPr/>
        <w:t xml:space="preserve">Potrafi zaktualizować nazewnictwo gleb ze starszych opracowań, baz danych i przedstawić je zgodnie z obowiązującymi wytycznymi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projektów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K_U21: </w:t>
      </w:r>
    </w:p>
    <w:p>
      <w:pPr/>
      <w:r>
        <w:rPr/>
        <w:t xml:space="preserve">Potrafi wykorzystać oprogramowania komputerowe do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[K_K02] [K_K03] [K_K04] [K_K07] [K_K08]: </w:t>
      </w:r>
    </w:p>
    <w:p>
      <w:pPr/>
      <w:r>
        <w:rPr/>
        <w:t xml:space="preserve">Student w oparciu o uzyskaną wiedzę nabiera świadomości  o skutkach niewłaściwych decyzji w zakresie gospodarowania środowiskiem jego zasobami, zwłaszcza, gdy są one wynikiem pracy zespołowej oraz konsekwencji z tego wynikających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K_K04, K_K07,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2024-05-20T06:15:01+02:00</dcterms:created>
  <dcterms:modified xsi:type="dcterms:W3CDTF">2024-05-20T06:15:01+02:00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