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przygotowanie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godziny, w tym:
a) udział w wykładach - 15 godzin,
b) udział w konsultacjach - 5 godzin,
c) obecność na zaliczeniu - 2 godziny.
2) Praca własna studenta -  28 godzin, w tym:
a) zapoznanie się ze wskazaną literaturą i praca samodzielna na platformie nauczania internetowego - 15 godzin,
b) przygotowanie do zaliczenia - 13 - godzin,
Razem nakład pracy studenta - 50 godzin - 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- 22 godziny, w tym:
a) udział w wykładach - 15 godzin,
b) udział w konsultacjach - 5 godzin,
c) obecność na zaliczeniu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 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
Dokumentacja budowy, dziennik budowy, dokumentacja geodezyjna (operaty geodezyjne z prac wykonanych na terenie budowy). 
Realizacja geodezyjna obiektu inżynierskiego zgodnie z zapisami prawa budowlanego.. 
Pomiary kontrolne konstrukcji. 
Inwentaryzacja branżowa budowli inżynierskich. 
Inwentaryzacja sieci uzbrojenia technicznego terenu.
Inwentaryzacja powykonawcza.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
2. WYKONAWSTWO GEODEZYJNE, Hycner Ryszard, Hanus Paweł, Wydawnictwo Gall, 2007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
5. PRAWO BUDOWLANE, ustawa z dnia 7 lipca1994, tekst jednolity Dziennik Ustaw 2006, nr 156 poz.1118 	i odpowiednie rozporządzenia 
6 .USTAWA O PLANOWANIU I ZAGOSPODAROWANIU PRZESTRZENNYM, ustawa z dnia 27 marca 2003, Dziennik Ustaw 2003, nr 80, poz. 717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GP.SIK330_W1: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GP.SIK330_W2: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GP.SIK330_W3: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GP.SIK330_W4: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GP.SIK330_W5: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GP.SIK330_W6: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GP.SIK330_W7: </w:t>
      </w:r>
    </w:p>
    <w:p>
      <w:pPr/>
      <w:r>
        <w:rPr/>
        <w:t xml:space="preserve">Podstawowa wiedza na temat metod  tyczenia punktów osiowych obiektów inżynierskich i sposobów oszacowania wymaganej dokładności tyczenia 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GP.SIK330_W8: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GP.SIK330_U1: </w:t>
      </w:r>
    </w:p>
    <w:p>
      <w:pPr/>
      <w:r>
        <w:rPr/>
        <w:t xml:space="preserve">Student zna podstawy prawne geodezyjnej obsługi inwestycji.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GP.SIK330_U2: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GP.SIK330_U3: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GP.SIK330_K1: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2024-05-20T00:51:03+02:00</dcterms:created>
  <dcterms:modified xsi:type="dcterms:W3CDTF">2024-05-20T00:51:03+02:00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