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 (PPU)</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- 30godz.,
zapoznanie z wskazaną literaturą, - 7,5 godz.
przygotowanie do zajęć- 7,5 godz.
dokończenie (w domu) ćwiczeń projektowych -15 godz.
Razem-60godz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planistyczno-projektowej przy użyciu różnorodnych technik graficznych oraz zapoznanie studentów z podstawami kompozycji urbanistycznej i projektowania urbanistycznego, a następnie sprawdzenie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dwugodzinne ćwiczenia projektowe, na których wykonują zadanie projektowe, konsultowane przez nauczycieli akademickich. Następnie ćwiczenia projektowe są oceniane przez osoby prowadzące, a najlepsze pozytywne przykłady prezentowane są publicznie w formie wystaw.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Cykl zajęć projektowych kończy samodzielny projekt podsumowujący wiedzę i umiejętności zdobyte w czasie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Adamczewska-Wejchert H.: Kształtowanie zespołów mieszkaniowych, Arkady, Warszawa 1985. Chmielewski J.M. (red.): Niska intensywna zabudowa mieszkaniowa, Katedra Urbanistyki i Gospodarki Przestrzennej, Wydział Architektury Politechniki Warszawskiej, Warszawa 1996. Chmielewski J.M.: Teoria urbanistyki w projektowaniu i planowaniu miast, Oficyna Wydawnicza Politechniki Warszawskiej, Warszawa 2001. Chmielewski J.M., Mirecka M.: Modernizacja osiedli mieszkaniowych Oficyna Wydawnicza Politechniki Warszawskiej, Warszawa 2001. Czarnecki W.: Planowanie miast i osiedli, PWN, Warszawa 1965. Dylewski R., Nowakowski M., Szopa M.: Poradnik urbanisty. Standardy, przykłady, przepisy, TUP Oddział w W-wie, Warszawa 2000, „Budownictwo mieszkaniowe, poradnik projektanta”, Arkady, Warszawa 1989. W. Lynch K.: The Image of the City, The MIT Press, Massachusetts and London 1960. Neufert E. „Podręcznik projektowania architektonicznego”, Arkady, Warszawa Rozporządzenie Ministra Infrastruktury z dnia 12 kwietnia 2002r. w sprawie warunków technicznych, jakim powinny odpowiadać budynki i ich usytuowanie, Dz.U.02.75.690 z późn. zmianami. Rozporządzenie Ministra Infrastruktury z dnia 26 sierpnia 2003r. w sprawie sposobu ustalania wymagań dotyczących nowej zabudowy i zagospodarowania terenu w przypadku miejscowego planu zagospodarowania terenu, Dz.U.03.164.1588. Szmidt B.: Ład przestrzeni, Państwowy Instytut Wydawniczy, Warszawa 1981. Szolginia W.: Estetyka miasta, Arkady, Warszawa 1981. Szolginia W.: Ład przestrzenny w zespole mieszkaniowym, Instytut Gospodarki Przestrzennej i Komunalnej, Warszawa 1987. Ustawa z dnia 27 marca 2003r. o planowaniu i zagospodarowaniu przestrzennym, Dz.U.03.80.717 z późn. zmianami. Wallis A.: Miasto i przestrzeń, Państwowe Wydawnictwo Naukowe, Warszawa 1977. Wejchert K.: Elementy kompozycji urbanistycznej, Arkady, Warszawa 1984.brak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K_W13: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K_W17: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K_W17_SR</w:t>
      </w:r>
    </w:p>
    <w:p>
      <w:pPr>
        <w:spacing w:before="20" w:after="190"/>
      </w:pPr>
      <w:r>
        <w:rPr>
          <w:b/>
          <w:bCs/>
        </w:rPr>
        <w:t xml:space="preserve">Powiązane efekty obszarowe: </w:t>
      </w:r>
      <w:r>
        <w:rPr/>
        <w:t xml:space="preserve"/>
      </w:r>
    </w:p>
    <w:p>
      <w:pPr>
        <w:keepNext w:val="1"/>
        <w:spacing w:after="10"/>
      </w:pPr>
      <w:r>
        <w:rPr>
          <w:b/>
          <w:bCs/>
        </w:rPr>
        <w:t xml:space="preserve">Efekt K_W20: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
      </w:r>
    </w:p>
    <w:p>
      <w:pPr>
        <w:keepNext w:val="1"/>
        <w:spacing w:after="10"/>
      </w:pPr>
      <w:r>
        <w:rPr>
          <w:b/>
          <w:bCs/>
        </w:rPr>
        <w:t xml:space="preserve">Efekt K_W21: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K_U03: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
      </w:r>
    </w:p>
    <w:p>
      <w:pPr>
        <w:keepNext w:val="1"/>
        <w:spacing w:after="10"/>
      </w:pPr>
      <w:r>
        <w:rPr>
          <w:b/>
          <w:bCs/>
        </w:rPr>
        <w:t xml:space="preserve">Efekt K_U14: </w:t>
      </w:r>
    </w:p>
    <w:p>
      <w:pPr/>
      <w:r>
        <w:rPr/>
        <w:t xml:space="preserve">potrafi zaprojektować mały zespół zabudowy mieszkaniowej jednorodzinnej i wielorodzinnej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
      </w:r>
    </w:p>
    <w:p>
      <w:pPr>
        <w:keepNext w:val="1"/>
        <w:spacing w:after="10"/>
      </w:pPr>
      <w:r>
        <w:rPr>
          <w:b/>
          <w:bCs/>
        </w:rPr>
        <w:t xml:space="preserve">Efekt K_U13: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poszerza swoją wiedze z zakresu urbanistyki</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
      </w:r>
    </w:p>
    <w:p>
      <w:pPr>
        <w:keepNext w:val="1"/>
        <w:spacing w:after="10"/>
      </w:pPr>
      <w:r>
        <w:rPr>
          <w:b/>
          <w:bCs/>
        </w:rPr>
        <w:t xml:space="preserve">Efekt K_K02: </w:t>
      </w:r>
    </w:p>
    <w:p>
      <w:pPr/>
      <w:r>
        <w:rPr/>
        <w:t xml:space="preserve">zna zagrożenia środowiska mieszkaniowego i przyrodniczego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
      </w:r>
    </w:p>
    <w:p>
      <w:pPr>
        <w:keepNext w:val="1"/>
        <w:spacing w:after="10"/>
      </w:pPr>
      <w:r>
        <w:rPr>
          <w:b/>
          <w:bCs/>
        </w:rPr>
        <w:t xml:space="preserve">Efekt k_k08: </w:t>
      </w:r>
    </w:p>
    <w:p>
      <w:pPr/>
      <w:r>
        <w:rPr/>
        <w:t xml:space="preserve">zna zagrożenia wynikające ze złej decyzji lokalizacyjnej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
      </w:r>
    </w:p>
    <w:p>
      <w:pPr>
        <w:keepNext w:val="1"/>
        <w:spacing w:after="10"/>
      </w:pPr>
      <w:r>
        <w:rPr>
          <w:b/>
          <w:bCs/>
        </w:rPr>
        <w:t xml:space="preserve">Efekt k_k09: </w:t>
      </w:r>
    </w:p>
    <w:p>
      <w:pPr/>
      <w:r>
        <w:rPr/>
        <w:t xml:space="preserve">wyczuwa kontekst społeczny w urbanistyce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2024-05-20T04:34:35+02:00</dcterms:created>
  <dcterms:modified xsi:type="dcterms:W3CDTF">2024-05-20T04:34:35+02:00</dcterms:modified>
</cp:coreProperties>
</file>

<file path=docProps/custom.xml><?xml version="1.0" encoding="utf-8"?>
<Properties xmlns="http://schemas.openxmlformats.org/officeDocument/2006/custom-properties" xmlns:vt="http://schemas.openxmlformats.org/officeDocument/2006/docPropsVTypes"/>
</file>