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16 x 1 godz. = 16 godz., 
- przygotowanie do zajęć, studiowanie literatury: 30 godz.
- konsultacje: 5 godz.
- przygotowanie do zaliczenia i obecność na zaliczeniu: 31 godz. + 3 godz. = 34 godz. 
-Łączny nakład pracy studenta wynosi zatem 80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16 x 1 godz. = 16 godz., 
- udział  w  konsultacjach 16 x 2 = 32 godz.
- obecność na zaliczeniu: 3 godz. = 3 godz. 
Łączny nakład pracy studenta wynosi 80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Istota procesu społecznego wytwarzanie przestrzeni.
Współczesne przemiany przestrzeni publicznej- cechy przestrzeni publicznej, ewolucja przestrzeni publicznej, przykłady przekształceń przestrzeni publicznej.
Gra o przestrzeń - przyczyny, uwarunkowania, istota konflktów społecznych 
Ład przestrzenny, hierarchie ładu, wieloaspektowość i zaburzanie ładu przestrzennego.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SCHOLAR.
2. Izdebski Hubert (2013), Ideologia i zagospodarowanie przestrzeni, Warszawa, LEX, Wolters Kluwer business.
3. Jałowiecki Bohdan (2007), Fragmentaryzacja i prywatyzacja przestrzeni, W: Jałowiecki  Bohdan, Łukowski Wojciech (red), Gettoizacja polskiej  przestrzeni miejskiej, Warszawa, Scholar.
4. Jałowiecki Bogdan, (2010), Społeczne wytwarzanie przestrzeni, Warszawa, Wydawnictwo Naukowe Scholar. 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Urbanista. 
6. Majer Andrzej (2010), Socjologia i przestrzeń miejska, Warszawa,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 rozumie interdyscyplinarne uwarunkowania gospodarowania przestrzenią ze szczególnym uwzględnieniem aspektów społecznych i kulturowych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różnorodne skutki gospodarowania przestrzenią przez człowieka, grupę społeczną, społeczeństwo.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samodzielnie i w grupie opracować zagadnienia związanye ze społeczno - kulturowymi czynnikami kształtowania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analizować dokumenty i opracowywać 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u_7: </w:t>
      </w:r>
    </w:p>
    <w:p>
      <w:pPr/>
      <w:r>
        <w:rPr/>
        <w:t xml:space="preserve">Potrafi analizować różne systemy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u_8: </w:t>
      </w:r>
    </w:p>
    <w:p>
      <w:pPr/>
      <w:r>
        <w:rPr/>
        <w:t xml:space="preserve">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Rozumie potrzebę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 Rozumie koniecznośc stłaego podnoszenia kompetencji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1klokwium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Rozumie pozatechniczne skutki działalności inżyniera na gospodarkę przestrzenną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k_5: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k_6: </w:t>
      </w:r>
    </w:p>
    <w:p>
      <w:pPr/>
      <w:r>
        <w:rPr/>
        <w:t xml:space="preserve">Rozumie konieczność poszanowania różnorodności w społeczeństwie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2024-05-15T00:30:42+02:00</dcterms:created>
  <dcterms:modified xsi:type="dcterms:W3CDTF">2024-05-15T00:30:42+02:00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