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-8 razy 2 = 16 godz.
studiowanie literatury do przedmiotu - 14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8 razy 2 = 16 godz.
obecność na egzaminie - 2 godz.
Konsultacje - 3 godz.
Łączny nakład pracy  - 21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[K_W07]: </w:t>
      </w:r>
    </w:p>
    <w:p>
      <w:pPr/>
      <w:r>
        <w:rPr/>
        <w:t xml:space="preserve">W07potrafi określić związek między glebą a środowiskiem, potrafi wskazać jakie typy gleb występują w danym typie siedliskowym lasu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[K_W08] : </w:t>
      </w:r>
    </w:p>
    <w:p>
      <w:pPr/>
      <w:r>
        <w:rPr/>
        <w:t xml:space="preserve">Potrafi wymienić i opisać najważniejsze typy siedlisk lądowych potrafi wymienić i uszeregować pod względem żyzności typy siedliskowe lasu potrafi wymienić i opisać typy siedliskowe w obrębie użytków rolnych ( 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obszary cenne przyrodniczo 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 Potrafi wymienić i opisać uwarunkowania przyrodnicze istotne z punktu widzenia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 Potrafi na podstawie literatury oraz map glebowych oraz glebowo-siedlskowych wskazac najcenniejsze siedliska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[K_U08] [PL] 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 Potrafi ocenić jakość siedlisk lądowych ubytkowanych przez człowieka potrafi wskazać instrumenty planistyczne oraz prawne ochrony siedlisk potrafi zebrać i przeanalizować dokumentację geodezyjna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K_K02;K_K03: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2026-08-22T01:50:48+02:00</dcterms:created>
  <dcterms:modified xsi:type="dcterms:W3CDTF">2026-08-22T01:50:48+02:00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