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-8 razy 2 = 16 godz.
studiowanie literatury do przedmiotu - 14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8 razy 2 = 16 godz.
obecność na egzaminie - 2 godz.
Konsultacje - 3 godz.
Łączny nakład pracy  - 21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[K_W07]: </w:t>
      </w:r>
    </w:p>
    <w:p>
      <w:pPr/>
      <w:r>
        <w:rPr/>
        <w:t xml:space="preserve">W07potrafi określić związek między glebą a środowiskiem, potrafi wskazać jakie typy gleb występują w danym typie siedliskowym lasu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[K_W08] : </w:t>
      </w:r>
    </w:p>
    <w:p>
      <w:pPr/>
      <w:r>
        <w:rPr/>
        <w:t xml:space="preserve">Potrafi wymienić i opisać najważniejsze typy siedlisk lądowych potrafi wymienić i uszeregować pod względem żyzności typy siedliskowe lasu potrafi wymienić i opisać typy siedliskowe w obrębie użytków rolnych ( 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obszary cenne przyrodniczo 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 Potrafi wymienić i opisać uwarunkowania przyrodnicze istotne z punktu widzenia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 Potrafi na podstawie literatury oraz map glebowych oraz glebowo-siedlskowych wskazac najcenniejsze siedliska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[K_U08] [PL] 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 Potrafi ocenić jakość siedlisk lądowych ubytkowanych przez człowieka potrafi wskazać instrumenty planistyczne oraz prawne ochrony siedlisk potrafi zebrać i przeanalizować dokumentację geodezyjna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K_K02;K_K03: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2025-12-27T02:34:36+01:00</dcterms:created>
  <dcterms:modified xsi:type="dcterms:W3CDTF">2025-12-27T02:34:36+01:00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