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42  godz., w tym:
obecność na wykładach: 16 godz.
obecność na ćwiczeniach projektowych: 24 godz.
obecność na konsultacjach: 2 godz. 
przygotowanie do ćwiczeń projektowych = 50 godz., w tym:
powtórzenie niezbędnych informacji z wykładów: 8 godz.
przygotowanie danych i wykonanie prac zleconych do domu: 42 godz.
konsultacje drogą mailową: 8 godz.
wykonanie prezentacji z ćwiczeń projektowych: 12 godz.
przygotowanie się do prezentacji: 3 godz.
przygotowanie się do zaliczenia: 10 godz.
Razem: 125 godz.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16 godz.
ćwiczenia projektowe: 24 godz.
konsultacje bezpośrednie: 2 godz.
konsultacje drogą mailową: 8 godz.
Razem: 50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24 godz.
konsultacje bezpośrednie: 2 godz. 
przygotowanie danych i wykonanie prac zleconych do domu: 42 godz.
wykonanie prezentacji z ćwiczeń projektowych: 10 godz.
przygotowanie się do prezentacji: 3 godz.
Razem: 81  godz. co odpowiada 3,2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prezentacje kartograficzną. 
</w:t>
      </w:r>
    </w:p>
    <w:p>
      <w:pPr>
        <w:keepNext w:val="1"/>
        <w:spacing w:after="10"/>
      </w:pPr>
      <w:r>
        <w:rPr>
          <w:b/>
          <w:bCs/>
        </w:rPr>
        <w:t xml:space="preserve">Metody oceny: </w:t>
      </w:r>
    </w:p>
    <w:p>
      <w:pPr>
        <w:spacing w:before="20" w:after="190"/>
      </w:pPr>
      <w:r>
        <w:rPr/>
        <w:t xml:space="preserve">wykłady: sprawdzian pisemny
ćwiczenia projektowe: poprawne i terminowe wykonanie zadań wyznaczonych w grupie projektowej, prezentacja i omówienie wyników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Malczewski J., 1999, GIS and multicriteria decision analysis. John Wiley &amp; Sons, Inc. 
Carr M. H., Zwick P. D., 2007 Smart land-use analysis : the LUCIS model : land-use conflict identification strategy. ESRI Press corp.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K_W04: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keepNext w:val="1"/>
        <w:spacing w:after="10"/>
      </w:pPr>
      <w:r>
        <w:rPr>
          <w:b/>
          <w:bCs/>
        </w:rPr>
        <w:t xml:space="preserve">Efekt K_W05: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K_W06: </w:t>
      </w:r>
    </w:p>
    <w:p>
      <w:pPr/>
      <w:r>
        <w:rPr/>
        <w:t xml:space="preserve">Ma podstawową wiedzę na temat przetwarzania danych źródłowych prowadzącego do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K_W07: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K_W08: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K_W09: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K_W10: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K_W11: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K_W12: </w:t>
      </w:r>
    </w:p>
    <w:p>
      <w:pPr/>
      <w:r>
        <w:rPr/>
        <w:t xml:space="preserve">ma uporządkowaną wiedzę na temat kartograficznych i bazodanowych danych źródłowych oraz o trybach ich udostępniania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K_U21_UR</w:t>
      </w:r>
    </w:p>
    <w:p>
      <w:pPr>
        <w:spacing w:before="20" w:after="190"/>
      </w:pPr>
      <w:r>
        <w:rPr>
          <w:b/>
          <w:bCs/>
        </w:rPr>
        <w:t xml:space="preserve">Powiązane efekty obszarowe: </w:t>
      </w:r>
      <w:r>
        <w:rPr/>
        <w:t xml:space="preserve">, , , , </w:t>
      </w:r>
    </w:p>
    <w:p>
      <w:pPr>
        <w:keepNext w:val="1"/>
        <w:spacing w:after="10"/>
      </w:pPr>
      <w:r>
        <w:rPr>
          <w:b/>
          <w:bCs/>
        </w:rPr>
        <w:t xml:space="preserve">Efekt K_U02: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 , </w:t>
      </w:r>
    </w:p>
    <w:p>
      <w:pPr>
        <w:keepNext w:val="1"/>
        <w:spacing w:after="10"/>
      </w:pPr>
      <w:r>
        <w:rPr>
          <w:b/>
          <w:bCs/>
        </w:rPr>
        <w:t xml:space="preserve">Efekt k_U03: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 K_U05</w:t>
      </w:r>
    </w:p>
    <w:p>
      <w:pPr>
        <w:spacing w:before="20" w:after="190"/>
      </w:pPr>
      <w:r>
        <w:rPr>
          <w:b/>
          <w:bCs/>
        </w:rPr>
        <w:t xml:space="preserve">Powiązane efekty obszarowe: </w:t>
      </w:r>
      <w:r>
        <w:rPr/>
        <w:t xml:space="preserve">, , </w:t>
      </w:r>
    </w:p>
    <w:p>
      <w:pPr>
        <w:keepNext w:val="1"/>
        <w:spacing w:after="10"/>
      </w:pPr>
      <w:r>
        <w:rPr>
          <w:b/>
          <w:bCs/>
        </w:rPr>
        <w:t xml:space="preserve">Efekt K_U04: </w:t>
      </w:r>
    </w:p>
    <w:p>
      <w:pPr/>
      <w:r>
        <w:rPr/>
        <w:t xml:space="preserve">Potrafi opracować prezentacje kartograficzną oraz model analiz przestrzennych w programie GIS</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K_U05: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ocena sprawozdania oraz prezentacji map kryteriów</w:t>
      </w:r>
    </w:p>
    <w:p>
      <w:pPr>
        <w:spacing w:before="20" w:after="190"/>
      </w:pPr>
      <w:r>
        <w:rPr>
          <w:b/>
          <w:bCs/>
        </w:rPr>
        <w:t xml:space="preserve">Powiązane efekty kierunkowe: </w:t>
      </w:r>
      <w:r>
        <w:rPr/>
        <w:t xml:space="preserve">K_U02, K_U09, K_U10, K_U11, K_U15, K_U21_UR</w:t>
      </w:r>
    </w:p>
    <w:p>
      <w:pPr>
        <w:spacing w:before="20" w:after="190"/>
      </w:pPr>
      <w:r>
        <w:rPr>
          <w:b/>
          <w:bCs/>
        </w:rPr>
        <w:t xml:space="preserve">Powiązane efekty obszarowe: </w:t>
      </w:r>
      <w:r>
        <w:rPr/>
        <w:t xml:space="preserve">, , , , , </w:t>
      </w:r>
    </w:p>
    <w:p>
      <w:pPr>
        <w:keepNext w:val="1"/>
        <w:spacing w:after="10"/>
      </w:pPr>
      <w:r>
        <w:rPr>
          <w:b/>
          <w:bCs/>
        </w:rPr>
        <w:t xml:space="preserve">Efekt K_U06: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bieżąca ocena realizacji etapu projektu</w:t>
      </w:r>
    </w:p>
    <w:p>
      <w:pPr>
        <w:spacing w:before="20" w:after="190"/>
      </w:pPr>
      <w:r>
        <w:rPr>
          <w:b/>
          <w:bCs/>
        </w:rPr>
        <w:t xml:space="preserve">Powiązane efekty kierunkowe: </w:t>
      </w:r>
      <w:r>
        <w:rPr/>
        <w:t xml:space="preserve">K_U02, K_U07, K_U09</w:t>
      </w:r>
    </w:p>
    <w:p>
      <w:pPr>
        <w:spacing w:before="20" w:after="190"/>
      </w:pPr>
      <w:r>
        <w:rPr>
          <w:b/>
          <w:bCs/>
        </w:rPr>
        <w:t xml:space="preserve">Powiązane efekty obszarowe: </w:t>
      </w:r>
      <w:r>
        <w:rPr/>
        <w:t xml:space="preserve">, , </w:t>
      </w:r>
    </w:p>
    <w:p>
      <w:pPr>
        <w:keepNext w:val="1"/>
        <w:spacing w:after="10"/>
      </w:pPr>
      <w:r>
        <w:rPr>
          <w:b/>
          <w:bCs/>
        </w:rPr>
        <w:t xml:space="preserve">Efekt K_U07: </w:t>
      </w:r>
    </w:p>
    <w:p>
      <w:pPr/>
      <w:r>
        <w:rPr/>
        <w:t xml:space="preserve">Potrafi określać wagi istotności kryteriów metodą porównywania parami</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K_U08: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K_U09: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 , </w:t>
      </w:r>
    </w:p>
    <w:p>
      <w:pPr>
        <w:keepNext w:val="1"/>
        <w:spacing w:after="10"/>
      </w:pPr>
      <w:r>
        <w:rPr>
          <w:b/>
          <w:bCs/>
        </w:rPr>
        <w:t xml:space="preserve">Efekt K_K02: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K_K08_UR</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2026-02-08T04:23:32+01:00</dcterms:created>
  <dcterms:modified xsi:type="dcterms:W3CDTF">2026-02-08T04:23:32+01:00</dcterms:modified>
</cp:coreProperties>
</file>

<file path=docProps/custom.xml><?xml version="1.0" encoding="utf-8"?>
<Properties xmlns="http://schemas.openxmlformats.org/officeDocument/2006/custom-properties" xmlns:vt="http://schemas.openxmlformats.org/officeDocument/2006/docPropsVTypes"/>
</file>