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przestrzenna w UE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Jadwiga Szymańska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udział w wykładach: 15 x 1 godz. = 15 godz., 
- przygotowanie do zaliczenia i obecność na zaliczeniu: 7 godz. + 3 godz. = 10 godz. 
Łączny nakład pracy studenta wynosi zatem 25 godz., co odpowiada 1 punktowi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
- udział w wykładach: 15 x 1 godz. = 15 godz., 
- udział  w  konsultacjach 7 x1 = 7 godz.
- obecność na zaliczeniu: 3 godz. = 3 godz. 
Łączny nakład pracy studenta wynosi 25 godz., co odpowiada  1 punktowi ECTS.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informacje o Unii Europejskiej i samorządzie terytorialnym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o polityce  przestrzennej Unii Europejskiej oraz systemach planowania przestrzennego w wybranych krajach członkowskich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Gospodarka przestrzenna – podstawowe pojęcia
Samorząd terytorialny w wybranych krajach Unii Europejskiej: Francja, Wielka Brytania, Holandia, Niemcy, Czechy
Przestrzeń europejska - zróżnicowanie przestrzenne krajów UE
Planowanie przestrzenne wybranych krajach Unii Europejskiej: Francja, Wielka Brytania, Holandia, Niemcy, Czechy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A. Gorzym Wilkowski, Gospodarka przestrzenna samorządu terytorialnego, zarys, Wydawnictwo Uniwersytetu Marii Curie-Skłodowskiej, wyd. 1. Lublin 2006;
2. Samorząd terytorialny w Europie Zachodniej, red. L. Rajca, Dom Wydawniczy Elipsa, wyd.1, Warszawa 2010;
3. J. Wojnicki, Samorządy lokalne w Polsce i w Europie, Wydawnictwo Akademii Humanistycznej im. Aleksandra Gieysztora, wyd.1, Pułtusk 2008;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w_1: </w:t>
      </w:r>
    </w:p>
    <w:p>
      <w:pPr/>
      <w:r>
        <w:rPr/>
        <w:t xml:space="preserve">Zna i rozumie działanie samorządów terytorialnych w krajach UE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w_2: </w:t>
      </w:r>
    </w:p>
    <w:p>
      <w:pPr/>
      <w:r>
        <w:rPr/>
        <w:t xml:space="preserve">Zna i rozumie proces planowania przestrzennego w krajach UE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w_3: </w:t>
      </w:r>
    </w:p>
    <w:p>
      <w:pPr/>
      <w:r>
        <w:rPr/>
        <w:t xml:space="preserve">Ma interdyscyplinarną wiedzę dotycząca działalności inżynierskiej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T2A_W08</w:t>
      </w:r>
    </w:p>
    <w:p>
      <w:pPr>
        <w:keepNext w:val="1"/>
        <w:spacing w:after="10"/>
      </w:pPr>
      <w:r>
        <w:rPr>
          <w:b/>
          <w:bCs/>
        </w:rPr>
        <w:t xml:space="preserve">Efekt w_4: </w:t>
      </w:r>
    </w:p>
    <w:p>
      <w:pPr/>
      <w:r>
        <w:rPr/>
        <w:t xml:space="preserve">Ma wiedzę o interdyscyplinarności  procesu planowania w kraju i w Europie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u_1: </w:t>
      </w:r>
    </w:p>
    <w:p>
      <w:pPr/>
      <w:r>
        <w:rPr/>
        <w:t xml:space="preserve">Potrafi tworzyć  opracowania z merytorycznymi argumentami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S2A_U06, S2A_U07</w:t>
      </w:r>
    </w:p>
    <w:p>
      <w:pPr>
        <w:keepNext w:val="1"/>
        <w:spacing w:after="10"/>
      </w:pPr>
      <w:r>
        <w:rPr>
          <w:b/>
          <w:bCs/>
        </w:rPr>
        <w:t xml:space="preserve">Efekt u_2: </w:t>
      </w:r>
    </w:p>
    <w:p>
      <w:pPr/>
      <w:r>
        <w:rPr/>
        <w:t xml:space="preserve">Potrafi  wyciągać syntetyczne wnioski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u_3: </w:t>
      </w:r>
    </w:p>
    <w:p>
      <w:pPr/>
      <w:r>
        <w:rPr/>
        <w:t xml:space="preserve">Wie jak analizować różnorodne uwarunkowania procesu planowania przestrzennego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S2A_U03, T2A_U10</w:t>
      </w:r>
    </w:p>
    <w:p>
      <w:pPr>
        <w:keepNext w:val="1"/>
        <w:spacing w:after="10"/>
      </w:pPr>
      <w:r>
        <w:rPr>
          <w:b/>
          <w:bCs/>
        </w:rPr>
        <w:t xml:space="preserve">Efekt u_4: </w:t>
      </w:r>
    </w:p>
    <w:p>
      <w:pPr/>
      <w:r>
        <w:rPr/>
        <w:t xml:space="preserve">Potrafi analizować wieloaspektowość procesu planowania przestrzennego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k_1: </w:t>
      </w:r>
    </w:p>
    <w:p>
      <w:pPr/>
      <w:r>
        <w:rPr/>
        <w:t xml:space="preserve">Jest świadomy skutków swojej działalności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k_2: </w:t>
      </w:r>
    </w:p>
    <w:p>
      <w:pPr/>
      <w:r>
        <w:rPr/>
        <w:t xml:space="preserve">Ma poczucie zawodowej odpowiedzialności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k_3: </w:t>
      </w:r>
    </w:p>
    <w:p>
      <w:pPr/>
      <w:r>
        <w:rPr/>
        <w:t xml:space="preserve">Potrafi uwzględniać różne kierunki swojej działalności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p>
      <w:pPr>
        <w:keepNext w:val="1"/>
        <w:spacing w:after="10"/>
      </w:pPr>
      <w:r>
        <w:rPr>
          <w:b/>
          <w:bCs/>
        </w:rPr>
        <w:t xml:space="preserve">Efekt k_4: </w:t>
      </w:r>
    </w:p>
    <w:p>
      <w:pPr/>
      <w:r>
        <w:rPr/>
        <w:t xml:space="preserve">Potrafi przewidywać różnorodne skutki  swojej działalności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2024-05-19T16:24:57+02:00</dcterms:created>
  <dcterms:modified xsi:type="dcterms:W3CDTF">2024-05-19T16:24:57+02:00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