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(zajęcia audytoryjne) + 5x6h (studiowanie literatury i przygotowanie się do studiów przypadku) + 5x5h (opracowanie pisemne rozwiązania studium przypadku)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audytoryjne)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(studia przypadków) + 2h (zaliczenie) + 5x3h (przygotowanie się do studiów przypadku )+ 5x4h (opracowanie pisemne rozwiązania studiów przypadku) + 1h (konsultacje) = 48h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podstawowych pojęć, problemów i metod zarządzania produkcją w przedsiębiorstwie,
- potrafił analizować i rozwiązywać problemy związane z zarzadzaniem produkcją w przedsiębiorstwie oraz dobierać adekwatne metody i stosować je,
- rozumiał przyczyny wadliwe działających systemów produkcyjnych, które prowadzą do strat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są prowadzone jako zespołowe studia przypadku. Wprowadzenie do studiów przypadku ma formę interaktywnego wykładu. Studia przypadku są rozwiązywane przez zespoły 4-osobowe na zajęciach, koncepcja rozwiązania jest prezentowana na zakończenie zajęć. Pisemne opracowanie rozwiązania odbywa się w ramach pracy własnej.
Struktura zajęć: 1) Cele i plan realizacji przedmiotu. Planowanie strategiczne produkcji. Podstawowe strategie produkcyjne. 2) Studium przypadku nr 1 „Analiza strategii produkcyjnej przedsiębiorstwa”. 3) Podejście procesowe w zarzadzaniu produkcją – Kaizen i BPR. Podstawowe systemy zarządzania produkcją: MRP, JIT, OPT. 4) Studium przypadku nr 2 „Analiza i doskonalenie procesu”. 5) Zarządzanie zaopatrzeniem i zapasami. 6) Studium przypadku nr 3 „Problemy zaopatrzeniowe przedsiębiorstwa”. 7) Współczesne koncepcje zarzadzania produkcją i usprawniania procesów produkcyjnych: Lean Manufacturing, Teoria Ograniczeń (TOC), TQM, Six Sigma, Kaizen . 8) Studium przypadku nr 4 „Usprawnianie produkcji w oparciu o TOC”. 9) Studium przypadku nr 5 „Jakość i produktywność”. 10) Zaliczenie – omówienie wykonanych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koncepcji rozwiązania stu-diów przypadku opracowanych przez studentów podczas zajęć oraz ocena sposobu prezentacji wyników pracy zespołu. 
Ocena sumatywna : oceniana jest wartość merytoryczna opracowań wykonanych na podstawie wyników pracy na zajęciach oraz terminowość wykonania opracowań, ich redakcja i wynik rozmowy zaliczeniowej członków zespołu z prowadzącym.
Przedmiot jest zaliczony jeśli opracowania wszystkich studiów przypadku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Brillman J.: Nowoczesne koncepcje i metody zarządzania. PWE, Warszawa 2002. [2] Brzeziński M. (red): Organizacja i sterowanie produkcją. Placet, Warszawa 2002. [3] Durlik I.: Inżynieria zarządzania, t.1 i 2, Wydawnictwo Placet, Warszawa 1996. [4] Goldratt E., Cox J.: Cel. Doskonałość w produkcji. Wydawnictwo MINT Books, Warszawa 2007. [5] Imai M.: Kaizen. Wyd. MT Biznes, Warszawa 2007. [6] Imai M.: Gemba Kaizen. Wyd. MT Biznes, Warszawa 2006. [7] Kosieradzka A.: Zarządzanie produktywnością w przedsiębiorstwie. C.H. Beck, Warszawa 2012. [8] Muhleman A.P., Oakland J.S., Lockyer K.G.: Zarządzanie. Produkcja i usługi. Wydawnictwo Naukowe PWN, Warszawa 1995. [9] Waters D.: Zarządzanie operacyjne. Wydawnictwo Naukowe PWN, Warszawa 2001. [10] Womack J.P., Jones D.T.: Lean thinking – szczupłe myślenie. Wydawnictwo ProdPress.com, Wrocław 2008)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1P1Z2_W01: </w:t>
      </w:r>
    </w:p>
    <w:p>
      <w:pPr/>
      <w:r>
        <w:rPr/>
        <w:t xml:space="preserve">							ma usystematyzowaną  wiedzę z zakresu podstawowych pojęć i problemów zarządzania produkcją w przedsiębior-stwie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1P1Z2_W02: </w:t>
      </w:r>
    </w:p>
    <w:p>
      <w:pPr/>
      <w:r>
        <w:rPr/>
        <w:t xml:space="preserve">							ma uporządkowaną wiedzę z zakresu metod i technik za-rządzania produkcją w przedsiębiorstwie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1P1Z2_U01: </w:t>
      </w:r>
    </w:p>
    <w:p>
      <w:pPr/>
      <w:r>
        <w:rPr/>
        <w:t xml:space="preserve">							potrafi wykorzystywać zdobytą wiedzę do analizowania i rozwiązywania problemów związanych z zarządzaniem produkcją w przedsiębiorstwie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1P1Z2_U02: </w:t>
      </w:r>
    </w:p>
    <w:p>
      <w:pPr/>
      <w:r>
        <w:rPr/>
        <w:t xml:space="preserve">							potrafi dobierać adekwatne do sytuacji metody rozwiązy-wania zadań inżynierskich w obszarze zarządzania produk-cją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1P1Z2_U03: </w:t>
      </w:r>
    </w:p>
    <w:p>
      <w:pPr/>
      <w:r>
        <w:rPr/>
        <w:t xml:space="preserve">							potrafi pozyskiwać brakujące informacje z literatury w za-kresie zarządzania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literatury do opracowania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1P1Z2_K01: </w:t>
      </w:r>
    </w:p>
    <w:p>
      <w:pPr/>
      <w:r>
        <w:rPr/>
        <w:t xml:space="preserve">														rozumie przyczyny wadliwe działających systemów pro-dukcyjnych, które prowadzą do strat finansowych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1P1Z2_K02: </w:t>
      </w:r>
    </w:p>
    <w:p>
      <w:pPr/>
      <w:r>
        <w:rPr/>
        <w:t xml:space="preserve">														rozumie potrzebę zachowań profesjonalnych i przestrzega-nia zasad etyki, w tym uczciwości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zachowania studentów po podczas zespołowego rozwiązywania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2024-05-19T05:25:11+02:00</dcterms:created>
  <dcterms:modified xsi:type="dcterms:W3CDTF">2024-05-19T05:25:11+02:00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