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ryzykiem zawodowym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Ewa Górska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Z6 - Ergonomia i środowisko pracy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3P1Z6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
20h (ćwiczenia) + 2x7h (przygotowanie odpowiedzi na pytania przedkolokwialne) + 2x8h (opracowanie projektów przedkolokwialnych) + 14h (opracowanie projektu) + 1h (konsultacje) + 10h (przygotowanie do zaliczenia)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ECTS: 
2x7h (przygotowanie odpowiedzi na pytania przedkolokwialne) + 2x8h (opracowanie projektów przedkolokwialnych) + 14h (opracowanie pro-jektu) + 1h (konsultacje) + 10h (przygotowanie do zaliczenia) = 55h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miał podstawowa wiedzę o zarządzaniu  ryzykiem  zawodowym, 
- potrafi podejmować decyzje dotyczące  zarządzania  ryzykiem  zawo-dowym,
- rozumiał  potrzebę  uczenia  się  przez  całe  życie.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Dokumentacja oceny ryzyka. 2) Identyfikacja zagrożeń (ABZ, lista kontrolna). 3) Ocena ryzyka w ostatniej minucie LAMRA. 4) Ocena ry-zyka na stanowisku pracy (np. PHA, Risk Score,).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ćwiczeń; projekt jest dyskutowany i weryfikowany, jest możliwość poprawienia wyników.
Ocena sumatywna: oceniana jest wartość merytoryczna projektów, ter-minowość wykonania prac, redakcja raportu; ćwiczenia kończy zalicze-nie pisemne; ocena z ćwiczenia w zakresie 2-5; do zaliczenia wymagane jest uzyskanie oceny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Górska E., Lewandowski J.: Zarządzanie i organizacja środowiska pracy. WPW, Warszawa 2010. [2] Górska E.: Metody oceny ryzyka za-wodowego. OWPW, Warszawa 2012. [3] Karczewski J.T. (red.): Pod-ręcznik zarządzania bezpieczeństwem pracy. Ocena ryzyka zawodowego. Wyd. Forum, Poznań 2010. [4] Koradecka D. (red): Bez-pieczeństwo pracy i ergonomia. CIOP, Warszawa 2007. [5] Rączkowski B.: BHP w praktyce. ODDK, Gdańsk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www.le.wz.pw.edu.pl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3P1Z6_W01: </w:t>
      </w:r>
    </w:p>
    <w:p>
      <w:pPr/>
      <w:r>
        <w:rPr/>
        <w:t xml:space="preserve">							ma podstawowa wiedzę o zarządzaniu  ryzykiem  zawodo-wym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3P1Z6_U01: </w:t>
      </w:r>
    </w:p>
    <w:p>
      <w:pPr/>
      <w:r>
        <w:rPr/>
        <w:t xml:space="preserve">							potrafi podejmować decyzje dotyczące  zarządzania  ryzy-kiem  zawodowym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3P1Z6_K01: </w:t>
      </w:r>
    </w:p>
    <w:p>
      <w:pPr/>
      <w:r>
        <w:rPr/>
        <w:t xml:space="preserve">							rozumie  potrzebę  uczenia  się  przez  całe  życie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2025-04-10T15:32:04+02:00</dcterms:created>
  <dcterms:modified xsi:type="dcterms:W3CDTF">2025-04-10T15:32:04+02:00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