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w ergonomii i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dotyczącą  audytu  w  ergonomii  oraz  bezpieczeń-stwa  i  higieny  pracy, 
- potrafił  przeprowadzić  audyt  wprowadzonych  zasad  ergonomii  oraz bezpieczeństwa  i  higieny  pracy 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Audyt ergonomiczny z użyciem list kontrolnych: Dortmundzkiej, CET II, MOP/ILO. 2) Audyt behawioralny. 3) Audyt bezpieczeństwa HSE, Housekeeping, JSA, MORT, TOL, procedura LOTO.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
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Koradecka D., (red): Bezpieczeństwo pracy i ergonomia. CIOP, Warszawa 2007. [3] Roles J.: Zasady Stosowania Audytów Behawioralnych; Audyty  Behawioralne cz.I, tł. z ang. M. Chuchla. Promotor nr 1-2/08, Wyd. Elamed, Katowice 2008, s.15-17. [4] Roles J.: Kluczem jest dialog. Audyty Behawioralne cz. III, tł. z ang. M. Chuchla; Promotor nr 04/08, s.18-19 Wyd. Elamed, Katowice 2008. [5] Maciejewicz G.: BOP-ersi w służbie BHP, Promotor nr 1-2/08, s. 18-22, Wyd. Elamed, Katowice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7P2Z6_W01: </w:t>
      </w:r>
    </w:p>
    <w:p>
      <w:pPr/>
      <w:r>
        <w:rPr/>
        <w:t xml:space="preserve">											ma wiedzę  dotyczącą  audytu  w  ergonomii  oraz  bezpieczeństwa  i  higieny  pracy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7P2Z6_U01: </w:t>
      </w:r>
    </w:p>
    <w:p>
      <w:pPr/>
      <w:r>
        <w:rPr/>
        <w:t xml:space="preserve">												potrafi   przeprowadzić  audyt  wprowadzonych  zasad  ergonomii  oraz bezpieczeństwa  i  higieny  pracy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7P2Z6_K01: </w:t>
      </w:r>
    </w:p>
    <w:p>
      <w:pPr/>
      <w:r>
        <w:rPr/>
        <w:t xml:space="preserve">												rozumie potrzebę uczenia się przez całe życie.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2026-06-11T19:23:20+02:00</dcterms:created>
  <dcterms:modified xsi:type="dcterms:W3CDTF">2026-06-11T19:23:20+02:00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