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Wiesław Kotarba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OCWIN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14h (wykład) + 14h (ćwiczenia) + 1h (kons. grupowe) + 1h (kons. indywidualne)
+ 5x7h (wykonanie, weryfikacja i zaliczenie ćwiczeń) +
10h (przygotowanie do kolokwiom)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(ćwiczenia) + 1h (kons. grupowe) + 1h (kons. indywidualne)
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14h (ćwiczenia) + 5x7h (wykonanie, weryfikacja i zaliczenie ćwiczeń) =
49h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poszukiwań w internecie i przeszukiwania baz danych, umiejętność tworzenia prezentacji w PP, posługiwania się edytorem tekstu, kompetencje w zakresie realizacji pracy własnej i grupowej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i znaczenia własności intelektualnej, jej powstawania i wykorzystywania,
- potrafił przeprowadzić podstawowe badania i analizy z wykorzystaniem baz informacji patentowej,
- potrafił organizować pracę zespołów realizujących zadania z zakresu zarządzania własnością intelektualną.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Wprowadzenie: a) znaczenie wiedzy chronionej w gospodarce, b) istota i zakres przedmiotowy własności intelektualnej. 2) Ochrona rozwiązań (cechy rozwiązań podlegających ochronie, procedury uzyskiwania ochrony, zakres monopolu z praw wyłącznych): a) wynalazki, b) wzory użytkowe, c) wzory przemysłowe. 3) Ochrona oznaczeń (cechy oznaczeń podlegających ochronie, procedury uzyskiwania ochrony, zakres monopolu z praw wyłącznych): a) znaki towarowe, b) domeny internetowe, nazwy handlowe. 4) Ochrona utworów (naukowe, literackie, artystyczne, programy komputerowe): a) pojęcie utworu i jego interpretacje, b) zakres ochrony utworów, w tym programów komputerowych, c) korzystanie z chronionych utworów. 5) Dostęp do informacji o własności intelektualnej: a) bazy informacji patentowej, b) badania i analizy patentowe, c) badanie zdolności i czystości patentowej. 6) Prawa twórców. 7) Zarządzanie własnością intelektualną w organizacji: a) model ochrony wiedzy, b) strategie i polityki ochrony wiedzy, c) organizacja ochrony własności intelektualnej.
Ćwiczenia: Zadania do wykonania w ramach laboratorium: 1) Portal Urzędu Patentowego RP http://www.uprp.pl/: Zawartość Biuletynu i Wiadomości UP (pokazać przykładowe strony),Rodzaje baz danych. Serwer publikacji (cel istnienia). "Międzynarodowa Klasyfikacja Patentowa" (podać zasady konstrukcji symboli MKP). Liczby zgłoszeń do ochrony w UP w latach 2005 - 2011 r. (Raporty roczne), 2)Wynalazek podlegający opatentowaniu i patent. Procedura udzielania patentu w Polsce. 3) Portal EUP http://www.epo.org/. Istota (zakres) patentu europejskiego. Procedura udzielania patentu europejskiego. Kraje członkowskie EOP. Europejski serwer publikacji Patenty europejskie udzielone w latach 2005 - 2011. 4) Portal Światowej Org. Wł. Intelekt. (http://www.wipo.int/portal/index.html.en) Cele, zadania, członkowie WIPO. Serwis „Patentscope”. 5) Istota i zakres systemu udzielania patentów w trybie PCT. Kraje z największą liczbą zgłoszeń w trybie PCT w 2011 r. 6) Badanie zdolności patentowej wynalazku. Wybór (z Biuletynu UP RP)zgłoszonego w Polsce wynalazku. Przyjęcie, jako kryterium poszukiwań symboli MKP. Określenie stanu techniki, na podstawie baz: UP RP, EUP, USA. Dokonanie oceny zdolności patentowej. 7) Portal Urzędu ds. Harmonizacji Rynku Wewnętrznego UE http://oami.europa.eu/ Znak Towarowy Wspólnoty (ZTW).Wzór Przemysłowy Wspólnoty, Bazy znaków towarowych Wspólnoty, kryteria wyszukiwania. Miejsce Polski w zgłoszeniach ZTW w 2010 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aktywności studentów w trakcie wykładu. Ocena sumatywna: egzamin: kolokwium pisemne a w przypadku oceny negatywnej lub chęci podwyższenia oceny, bezpośrednia rozmowa z wykładowcą. Do zaliczenia wymagana jest ocena &gt;=3.
Ćwiczenia: Ocena formatywna: wykonanie wszystkich przewidzianych w programie ćwiczeń (5), dyskusja i weryfikacja treści raportów z ćwiczeń. Ocena sumatywna: wartość merytoryczna raportów z ćwiczeń, strona edytorska opracowań raportów, terminowość złożenia raportów. Do zaliczenia wymagana jest ocena &gt;=3.
Ocena końcowa z przedmiotu: zarówno ocena z wykładu jak i z ćwiczeń musza być &gt;=3. Końcowa ocena wyznaczana jest, jako: średnia arytmetyczna oceny z wykładu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 materiał źródłowy stanowią:
- do wykładu: podręcznik: Kotarba W.: Ochrona własności intelektualnej. Oficyna Wydawnicza PW, Warszawa 2012., 
- do ćwiczeń podręcznik jak wyżej oraz bazy dostępne w Internecie w zakresie szeroko rozumianej informacji patentowej. 
Materiały uzupełniające: 
[1] Ustawa z dnia 30 czerwca 2000 r. – Prawo własności przemysłowej. [2] Ustawa z dnia 4 lutego 1994 r. o prawie autorskim i prawach pokrewnych. [3] Ustawa z dnia 16 kwietnia 1993 r. o zwalczaniu nieuczciwej konkurencji. [4] Rozporządzenia Prezesa Rady Ministrów w sprawie dokonywania i rozpatrywania zgłoszeń wynalazków, wzorów użytkowych oraz znaków towarowych.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OCWIN_W01: </w:t>
      </w:r>
    </w:p>
    <w:p>
      <w:pPr/>
      <w:r>
        <w:rPr/>
        <w:t xml:space="preserve">			zna rolę i znaczenie problematyki własności intelek-tualnej, zna rodzaje wytworów myśli ludzkiej podlegających ochronie prawnej - przedmiotów własności intelektualnej oraz ich cechy – kryteria umożliwiające uzyskanie ochrony.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opikolokwia pisemne i ustnes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keepNext w:val="1"/>
        <w:spacing w:after="10"/>
      </w:pPr>
      <w:r>
        <w:rPr>
          <w:b/>
          <w:bCs/>
        </w:rPr>
        <w:t xml:space="preserve">Efekt OCWIN_W02: </w:t>
      </w:r>
    </w:p>
    <w:p>
      <w:pPr/>
      <w:r>
        <w:rPr/>
        <w:t xml:space="preserve">		ma elementarną wiedzę o sposobach uzyskiwania ochrony w trybie rejestracji, w tym głównie ochrony patentowej oraz o zakresie podmiotowym i rzeczowym praw wyłącznych.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keepNext w:val="1"/>
        <w:spacing w:after="10"/>
      </w:pPr>
      <w:r>
        <w:rPr>
          <w:b/>
          <w:bCs/>
        </w:rPr>
        <w:t xml:space="preserve">Efekt OCWIN_W03: </w:t>
      </w:r>
    </w:p>
    <w:p>
      <w:pPr/>
      <w:r>
        <w:rPr/>
        <w:t xml:space="preserve">		posiada wiedzę z zakresu podstawowych zasad zarzą-dzania własnością intelektualną oraz prowadzenia ba-dań stanu techniki, zdolności i czystości patentowej.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OCWIN_U01: </w:t>
      </w:r>
    </w:p>
    <w:p>
      <w:pPr/>
      <w:r>
        <w:rPr/>
        <w:t xml:space="preserve">										potrafi odróżniać systemy uzyskiwania ochrony na dobra niematerialne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OCWIN_U02: </w:t>
      </w:r>
    </w:p>
    <w:p>
      <w:pPr/>
      <w:r>
        <w:rPr/>
        <w:t xml:space="preserve">		potrafi korzystać z informacji patentowej dla potrzeb określania stanu techniki, badania zdolności ochronnej i czystości patentowej.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OCWIN_U03: </w:t>
      </w:r>
    </w:p>
    <w:p>
      <w:pPr/>
      <w:r>
        <w:rPr/>
        <w:t xml:space="preserve">				potrafi samodzielnie zdobywać wiedzę z zakresu ochrony własności intelektualnej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OCWIN_K01: </w:t>
      </w:r>
    </w:p>
    <w:p>
      <w:pPr/>
      <w:r>
        <w:rPr/>
        <w:t xml:space="preserve">				potrafi ocenić poziom swojej wiedzy i umiejętności, uznaje konieczność ciągłego dokształcania się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2024-05-19T07:56:16+02:00</dcterms:created>
  <dcterms:modified xsi:type="dcterms:W3CDTF">2024-05-19T07:56:16+02:00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