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1; Elementary to Intermediate General English</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KO1-1A.1</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 tym: 60 h - ćwiczenia, 20 h - przygotowanie do zajęć w tym zapoznanie z literaturą, 8 h - przygotowanie do kolokwiów, 10 h - przygotowanie pracy, 2 h -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2,4 ECTS - ćwiczenia
0,08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podstawowa (wynik matury pisemnej: poniżej 75%)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jedynie podstawową znajomość języka angielskiego z poprzedniego etapu nauki (wynik z egzaminu maturalnego: poniżej 75%).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 </w:t>
      </w:r>
    </w:p>
    <w:p>
      <w:pPr>
        <w:keepNext w:val="1"/>
        <w:spacing w:after="10"/>
      </w:pPr>
      <w:r>
        <w:rPr>
          <w:b/>
          <w:bCs/>
        </w:rPr>
        <w:t xml:space="preserve">Treści kształcenia: </w:t>
      </w:r>
    </w:p>
    <w:p>
      <w:pPr>
        <w:spacing w:before="20" w:after="190"/>
      </w:pPr>
      <w:r>
        <w:rPr/>
        <w:t xml:space="preserve">Semestr I (praca na zajęciach plus praca własna studenta)
1. Review of Tenses (present, past, future).
2. General and Specific Questions. Best Friends – listening comprehension.
Describing friends (Student’s Book, p.102)
3. Present Simple vs. Present Continuous – exercises.
4. Blind Date – reading and discussion.
5. Using a bilingual dictionary. Social expressions.
Workbook – Unit 1
6. Different lifestyles. Talking about you.
7. Daily life. Collocations. Have/have got.
Linking words. Writing an informal e-mail (Student’s Book, p.103)
8. Tales of Two Cities – reading comprehension. Living abroad – advantages and disadvantages.
Reading – Travelling to Learn (First Certificate Practice Tests, Test 3, Part 1)
9. A 24/7 Society – listening. Work conditions.
10. Making successful conversations.
Workbook – Unit 2
11. Test (topics 1-10)
12. Past Simple vs. Past Continuous.
13. Making connections. Asking questions.
14. The name’s Bond, James Bond – reading and listening.
Reading – First Certificate Practice Tests (Test 2, Part 1)
15. Adjectives and adverbs.
Position of adverbs and adjectives. Telling stories (Student’s Book, p.103)
16. Time expressions.
Workbook – Unit 3
17. Quantity. Countable and uncountable nouns.
18. Food, drink, objects of everyday use.
19. Articles. The Amazing World of e-Bay – reading and listening.
20. Markets around the World -  reading. Talking about markets.
Synonyms. Writing a postcard (Student’s Book, p.106)
21. Shopping and prices – vocabulary. Completing conversations.
Workbook – Unit 4
22. Test (topics 12 – 21)
23. Hopes and ambitions. Verb patterns.
24. Future intentions (going to/will/Present Continuous).
25. Brat Camp – reading. Teenage years – discussion.
26. –ed/-ing adjectives. Talking about books, films and TV programmes.
Reading – The Bestsellers ( FCP tests  - Test 6, Part 3)
27. Describing feelings. Making conversations.
28. Test (topics 23 – 27). Listening comprehension (FCP tests – Test 1, Part 1/2/3/4).
29. Use of English (FCP tests – Test 1, Part 1/2/3/4 ; Test 2, Part 1/2/3/4).
30. Giving credits for the semester. Revision exercises – Teacher’s  Book.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J. and L. Soars. New Headway Pre-Intermediate 4th ed. Oxford University Press. Oxford 2012
2. Murphy, R. English Grammar in Use. Cambridge University Press. Cambridge 1995
3. Philips, J. (ed.). Oxford Wordpower Dictionary. Oxford University Press. Oxford 1998
4. Linde-Usiekniewicz, J. (red.). Wielki słownik angielsko – polski i polsko –angielski. PWN/OUP Warszawa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Przedmiot jest uczony w bloku; studenci dobierani według zaawansowania językowego.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 </w:t>
      </w:r>
    </w:p>
    <w:p>
      <w:pPr/>
      <w:r>
        <w:rPr/>
        <w:t xml:space="preserve">Potrafi korzystać ze wskazanej literatury (krótkie teksty popularnonaukowe). Potrafi analizować treść tekstu. Potrafi czytać ze zrozumieniem nowe teksty w języku angielskim, popularnonaukowe i z zakresu swojej specjalności.</w:t>
      </w:r>
    </w:p>
    <w:p>
      <w:pPr>
        <w:spacing w:before="60"/>
      </w:pPr>
      <w:r>
        <w:rPr/>
        <w:t xml:space="preserve">Weryfikacja: </w:t>
      </w:r>
    </w:p>
    <w:p>
      <w:pPr>
        <w:spacing w:before="20" w:after="190"/>
      </w:pPr>
      <w:r>
        <w:rPr/>
        <w:t xml:space="preserve">Streszczanie fragmentów tekstu; odpowiedzi typu yes / no; odpowiedzi szczegółowe na pytania do tekstu; dopasowywanie brakujących fragmentów tekstu; wyszukiwanie szczegółów w treści tekstu.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w:t>
      </w:r>
    </w:p>
    <w:p>
      <w:pPr>
        <w:keepNext w:val="1"/>
        <w:spacing w:after="10"/>
      </w:pPr>
      <w:r>
        <w:rPr>
          <w:b/>
          <w:bCs/>
        </w:rPr>
        <w:t xml:space="preserve">Efekt U18: </w:t>
      </w:r>
    </w:p>
    <w:p>
      <w:pPr/>
      <w:r>
        <w:rPr/>
        <w:t xml:space="preserve">														Potrafi opisywać zagadnienie, opisywać konkretny przedmiot lub proces.  Potrafi napisać krótki tekst, przedstawiając najważniejsze informacje oraz argumenty za i przeciw. Potrafi napisać streszczenie tekstu lub raport, uwzględniający wskazane zagadnienia lub najważniejsze informacje.														</w:t>
      </w:r>
    </w:p>
    <w:p>
      <w:pPr>
        <w:spacing w:before="60"/>
      </w:pPr>
      <w:r>
        <w:rPr/>
        <w:t xml:space="preserve">Weryfikacja: </w:t>
      </w:r>
    </w:p>
    <w:p>
      <w:pPr>
        <w:spacing w:before="20" w:after="190"/>
      </w:pPr>
      <w:r>
        <w:rPr/>
        <w:t xml:space="preserve">Analiza modelowych tekstów: poznawanie typowych zwrotów i struktury tekstu (wypracowanie, list, opowiadanie, raport) na zajęciach. Tworzenie własnych form pisemnych w ramach pracy własnej w domu. Rozwiązywanie testów leksyklano-gramatycznych.</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S1A_U09</w:t>
      </w:r>
    </w:p>
    <w:p>
      <w:pPr>
        <w:keepNext w:val="1"/>
        <w:spacing w:after="10"/>
      </w:pPr>
      <w:r>
        <w:rPr>
          <w:b/>
          <w:bCs/>
        </w:rPr>
        <w:t xml:space="preserve">Efekt U20: </w:t>
      </w:r>
    </w:p>
    <w:p>
      <w:pPr/>
      <w:r>
        <w:rPr/>
        <w:t xml:space="preserve">							Potrafi wypowiedzieć się i uczestniczyć w rozmowie na tematy ogólne, podając swoje argumenty, zgadzać się lub nie zgadzać się z rozmówcą.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S1A_U10</w:t>
      </w:r>
    </w:p>
    <w:p>
      <w:pPr>
        <w:keepNext w:val="1"/>
        <w:spacing w:after="10"/>
      </w:pPr>
      <w:r>
        <w:rPr>
          <w:b/>
          <w:bCs/>
        </w:rPr>
        <w:t xml:space="preserve">Efekt U21: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ćwiczenie rozumienia tekstu ze słuchu z nagrań. Słuchanie oryginalnych tekstów anglojęzycznych. Analiza modelowych tekstów: poznawanie typowych zwrotów i struktury tekstu (wypracowanie, list, raport). </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S1A_U11</w:t>
      </w:r>
    </w:p>
    <w:p>
      <w:pPr>
        <w:pStyle w:val="Heading3"/>
      </w:pPr>
      <w:bookmarkStart w:id="3" w:name="_Toc3"/>
      <w:r>
        <w:t>Profil ogólnoakademicki - kompetencje społeczne</w:t>
      </w:r>
      <w:bookmarkEnd w:id="3"/>
    </w:p>
    <w:p>
      <w:pPr>
        <w:keepNext w:val="1"/>
        <w:spacing w:after="10"/>
      </w:pPr>
      <w:r>
        <w:rPr>
          <w:b/>
          <w:bCs/>
        </w:rPr>
        <w:t xml:space="preserve">Efekt K01: </w:t>
      </w:r>
    </w:p>
    <w:p>
      <w:pPr/>
      <w:r>
        <w:rPr/>
        <w:t xml:space="preserve">Rozumie konieczność kontynuowania nauki języka angielskiego, w trakcie i po studiach, szczególnie w kierunku swojej specjalności.
							 </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K07: </w:t>
      </w:r>
    </w:p>
    <w:p>
      <w:pPr/>
      <w:r>
        <w:rPr/>
        <w:t xml:space="preserve">Ma wyobrażenie o środowisku typowym dla obszaru języka angielskiego. Zna przykłady z historii, geografii, kultury i techniki Wielkiej Brytanii i USA. Rozumie teksty i wypowiedzi, dotyczące spraw ogólnych i życia codziennego. </w:t>
      </w:r>
    </w:p>
    <w:p>
      <w:pPr>
        <w:spacing w:before="60"/>
      </w:pPr>
      <w:r>
        <w:rPr/>
        <w:t xml:space="preserve">Weryfikacja: </w:t>
      </w:r>
    </w:p>
    <w:p>
      <w:pPr>
        <w:spacing w:before="20" w:after="190"/>
      </w:pPr>
      <w:r>
        <w:rPr/>
        <w:t xml:space="preserve">Przedstawianie typowych zwrotów, zapytań i reakcji w miejscach, tj. sklep, urząd, rozmowa telefoniczna. Odpowiedzi na pytania lektora; zadawnie pytań innemu studentowi, analizowanie testów na zajęciach; tworzenie wypowiedzi ustnej i pisemnej.</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2024-05-05T09:00:42+02:00</dcterms:created>
  <dcterms:modified xsi:type="dcterms:W3CDTF">2024-05-05T09:00:42+02:00</dcterms:modified>
</cp:coreProperties>
</file>

<file path=docProps/custom.xml><?xml version="1.0" encoding="utf-8"?>
<Properties xmlns="http://schemas.openxmlformats.org/officeDocument/2006/custom-properties" xmlns:vt="http://schemas.openxmlformats.org/officeDocument/2006/docPropsVTypes"/>
</file>