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Elementary to Intermediate General German</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KO 1-2.3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60 h - ćwiczenia, 10 h - przygotowanie do zajęć w tym zapoznanie z literaturą, 10 h - przygotowanie do egzaminu, 8 h - przygotowanie do kolokwiów, 10 h - przygotowanie pracy, 2 h -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2,4 ECTS - ćwiczenia
0,08 ECTS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na poziomie A2/B1; zaliczenie poprzedniego modułu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Semestr III
Tematyka:
- kontakty towarzyskie, zasady dobrego wychowania (savoir-vivre),
- różnice pokoleniowe,  czasy minione/współczesne,
- niemieckie regiony, aglomeracje: np.  Zagłębie Ruhry,
- migracja, problemy imigrantów,
- Europa, polityka europejska, wybory
Zagadnienia gramatyczne:
- zdanie okolicznikowe celu, konstrukcja um…zu,
- zdania czasowe ze spójnikami: während, bevor (ehe), seidem, bis, solange, sobald,
- Konjunktiv II: tryb warunkowy, zdanie warunkowe,
- Konjunktiv I: mowa  zależna;
- testy i ćwiczenia zbiorcze przygotowujące do egzaminu (poziom B1, B2)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korzystać ze wskazanej literatury (krótkie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w:t>
      </w:r>
    </w:p>
    <w:p>
      <w:pPr>
        <w:keepNext w:val="1"/>
        <w:spacing w:after="10"/>
      </w:pPr>
      <w:r>
        <w:rPr>
          <w:b/>
          <w:bCs/>
        </w:rPr>
        <w:t xml:space="preserve">Efekt U18: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streszczenie tekstu lub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(wypracowanie, list, opowiadanie, raport) na zajęciach. Tworzenie własnych form pisemnych w ramach pracy własnej w domu.  Rozwiązywanie testów leksykalno-gramatycznych. </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keepNext w:val="1"/>
        <w:spacing w:after="10"/>
      </w:pPr>
      <w:r>
        <w:rPr>
          <w:b/>
          <w:bCs/>
        </w:rPr>
        <w:t xml:space="preserve">Efekt U20: </w:t>
      </w:r>
    </w:p>
    <w:p>
      <w:pPr/>
      <w:r>
        <w:rPr/>
        <w:t xml:space="preserve">Potrafi wypowiedzieć się i uczestniczyć w rozmowie na tematy ogólne, podając swoje argumenty, zgadzać się lub nie zgadzać się z rozmówcą. 
							 							</w:t>
      </w:r>
    </w:p>
    <w:p>
      <w:pPr>
        <w:spacing w:before="60"/>
      </w:pPr>
      <w:r>
        <w:rPr/>
        <w:t xml:space="preserve">Weryfikacja: </w:t>
      </w:r>
    </w:p>
    <w:p>
      <w:pPr>
        <w:spacing w:before="20" w:after="190"/>
      </w:pPr>
      <w:r>
        <w:rPr/>
        <w:t xml:space="preserve">Wypowiadanie się na zadany temat na  zajęciach: ćwiczenie krótkiej spontanicznej wypowiedzi i tworzenie dłuższej przygotowanej wypowiedzi.   </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S1A_U10</w:t>
      </w:r>
    </w:p>
    <w:p>
      <w:pPr>
        <w:keepNext w:val="1"/>
        <w:spacing w:after="10"/>
      </w:pPr>
      <w:r>
        <w:rPr>
          <w:b/>
          <w:bCs/>
        </w:rPr>
        <w:t xml:space="preserve">Efekt U21: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niemieckojęzycznych.Odpowiadanie na pytania lektora; ćwiczenie krótkiej spontanicznej wypowiedzi i przygotowywanie dłuższej wypowiedzi. Egzamin B2 </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Rozumie konieczność kontynuowania nauki języka niemieckiego, w trakcie i po studiach, szczególnie w kierunku swojej specjalności.
							 		</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
							 </w:t>
      </w:r>
    </w:p>
    <w:p>
      <w:pPr>
        <w:spacing w:before="60"/>
      </w:pPr>
      <w:r>
        <w:rPr/>
        <w:t xml:space="preserve">Weryfikacja: </w:t>
      </w:r>
    </w:p>
    <w:p>
      <w:pPr>
        <w:spacing w:before="20" w:after="190"/>
      </w:pPr>
      <w:r>
        <w:rPr/>
        <w:t xml:space="preserve">Odpowiedzi na pytania lektora; zadawnie pytań innemu studentowi; analizowanie tekstów na zajęciach; tworzenie własnej wypowiedzi ustnej i pisemnej. </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2024-04-30T12:02:03+02:00</dcterms:created>
  <dcterms:modified xsi:type="dcterms:W3CDTF">2024-04-30T12:02:03+02:00</dcterms:modified>
</cp:coreProperties>
</file>

<file path=docProps/custom.xml><?xml version="1.0" encoding="utf-8"?>
<Properties xmlns="http://schemas.openxmlformats.org/officeDocument/2006/custom-properties" xmlns:vt="http://schemas.openxmlformats.org/officeDocument/2006/docPropsVTypes"/>
</file>