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Rynek finansowy</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FR 31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h w tym 30 h - wykłady, 15 h -konsultacje, dodatkowe zaliczenia, 20 h - przygotowanie do kolokwium, zaliczenia, 10 h  - zapoznanie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 wykłady 
0,6 ECTS - konsultacje, dodatkowe zaliczenia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Makroekonomia
</w:t>
      </w:r>
    </w:p>
    <w:p>
      <w:pPr>
        <w:keepNext w:val="1"/>
        <w:spacing w:after="10"/>
      </w:pPr>
      <w:r>
        <w:rPr>
          <w:b/>
          <w:bCs/>
        </w:rPr>
        <w:t xml:space="preserve">Limit liczby studentów: </w:t>
      </w:r>
    </w:p>
    <w:p>
      <w:pPr>
        <w:spacing w:before="20" w:after="190"/>
      </w:pPr>
      <w:r>
        <w:rPr/>
        <w:t xml:space="preserve"> Wykład: min. 15</w:t>
      </w:r>
    </w:p>
    <w:p>
      <w:pPr>
        <w:keepNext w:val="1"/>
        <w:spacing w:after="10"/>
      </w:pPr>
      <w:r>
        <w:rPr>
          <w:b/>
          <w:bCs/>
        </w:rPr>
        <w:t xml:space="preserve">Cel przedmiotu: </w:t>
      </w:r>
    </w:p>
    <w:p>
      <w:pPr>
        <w:spacing w:before="20" w:after="190"/>
      </w:pPr>
      <w:r>
        <w:rPr/>
        <w:t xml:space="preserve"> Celem zajęć jest przekazanie podstawowej wiedzy z zakresu organizacji i mechanizmów funkcjonowania rynku finansowego w podziale na jego podstawowe segmenty, a także w zakresie instrumentów finansowych na nich występujących oraz zadań podstawowych instytucji finansowych
</w:t>
      </w:r>
    </w:p>
    <w:p>
      <w:pPr>
        <w:keepNext w:val="1"/>
        <w:spacing w:after="10"/>
      </w:pPr>
      <w:r>
        <w:rPr>
          <w:b/>
          <w:bCs/>
        </w:rPr>
        <w:t xml:space="preserve">Treści kształcenia: </w:t>
      </w:r>
    </w:p>
    <w:p>
      <w:pPr>
        <w:spacing w:before="20" w:after="190"/>
      </w:pPr>
      <w:r>
        <w:rPr/>
        <w:t xml:space="preserve">Wykład:
 1.	Systematyka rynków finansowych – podstawowe pojęcia: rynek pieniężny i kapitałowy, rynek międzybankowy i pozabankowy, rynek transakcji natychmiastowych, rynek terminowy, rynek pierwotny i wtórny, Międzynarodowa Architektura Finansowa
2.	Rynek pieniężny, rynek kapitałowy, rynek walutowy – istota, klasyfikacja
3.	Podstawowe instrumenty finansowe funkcjonujące w obrocie gospodarczym
4.	Podział instytucjonalny rynku finansowego: instytucje centralne nadzorujące rynek i gwarancyjne, podmioty ułatwiające transfer kapitałów i praw własności, instytucje finansowe
5.	Podstawowe uwarunkowania obrotu instrumentami finansowymi na GPW
6.	Pozyskiwanie kapitału poprzez emisję akcji, system notowań akcji na GPW, obowiązki informacyjne spółki publicznej, nadzór korporacyjny
7.	Rodzaje zleceń giełdowych
8.	Koszt kapitału, wartość wewnętrzna akcji ,modele dyskontowe wyceny akcji
9.	Pozyskiwanie kapitału poprzez emisję obligacji – obligacje zwykłe, zamienne, z prawem pierwszeństwa, oferta publiczna i prywatna, koszt obligacji
10.	Instrumenty pochodne: forward, future, opcje, swapy, opcje toksyczne
11.	Ryzyko na rynku finansowym
12.  KOLOKWIUM I i II
</w:t>
      </w:r>
    </w:p>
    <w:p>
      <w:pPr>
        <w:keepNext w:val="1"/>
        <w:spacing w:after="10"/>
      </w:pPr>
      <w:r>
        <w:rPr>
          <w:b/>
          <w:bCs/>
        </w:rPr>
        <w:t xml:space="preserve">Metody oceny: </w:t>
      </w:r>
    </w:p>
    <w:p>
      <w:pPr>
        <w:spacing w:before="20" w:after="190"/>
      </w:pPr>
      <w:r>
        <w:rPr/>
        <w:t xml:space="preserve">
1. Forma i przebieg  zaliczenia przedmiotu: 
- Forma: 2 kolokwia trwające do 45 minut, forma pytań – otwarta, ilość pytań: 6, w tym co do zasady nie mniej niż jedno zadanie, pomoce naukowe typu kalkulator dozwolone
- każde kolokwium musi być zaliczone na co najmniej ocenę dst
- jeden termin poprawkowy, który obniża ilość uzyskanych punktów o 1 (ekwiwalentem 1 punktu jest podniesienie osobom które zaliczyły kolokwium w pierwszym terminie o pół oceny – jeżeli uzyskali ocenę nie wyższą niż db+) 
2. Czynniki decydujące o zaliczeniu przedmiotu i wpływające na ocenę końcową (jednocześnie wszystkie wymienione czynniki):
- wynik uzyskany z dwóch kolokwiów (2 x 6 punktów)
- aktywność na zajęciach (max 6 punktów) 
- ocena pracy case study / dodatkowego zadania (max 6 punktów)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W.Dębski, Rynek finansowy i jego mechanizmy, Wydawnictwo Naukowe PWN, Warszawa 2007;
K.Jajuga, T.Jajuga, Inwestycje, Wydawnictwo Naukowe PWN, Warszawa 2007, Czekaj J. (red),
Rynki, instrumenty i instytucje finansowe, Wyd. Naukowe PWN, Warszawa, 2008. 
Sławiński A.,Rynki finansowe, PWE, Warszaw, 2006. 
Finanse, bankowość i rynki finansowe, praca zb. pod red. E.
Pietrzaka i M. Markiewicz, Wyd. Uniwersytetu Gdańskiego, Gdańsk, 2006.
Danuta Dziawgo, Rynek finansowy - istota - instrumenty - funkcjonowanie, Stowarzyszenie Księgowych w Polsce, Warszawa 2012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W21: </w:t>
      </w:r>
    </w:p>
    <w:p>
      <w:pPr/>
      <w:r>
        <w:rPr/>
        <w:t xml:space="preserve">zna podstawowe pojęcia z dziedziny podstaw funkcjonowania rynków finansowych.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S1A_W06</w:t>
      </w:r>
    </w:p>
    <w:p>
      <w:pPr>
        <w:keepNext w:val="1"/>
        <w:spacing w:after="10"/>
      </w:pPr>
      <w:r>
        <w:rPr>
          <w:b/>
          <w:bCs/>
        </w:rPr>
        <w:t xml:space="preserve">Efekt W22: </w:t>
      </w:r>
    </w:p>
    <w:p>
      <w:pPr/>
      <w:r>
        <w:rPr/>
        <w:t xml:space="preserve">zna przykłady dylematów moralnych pojawiających ie na rynkach finansowych i sposoby ich redukcji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S1A_W07</w:t>
      </w:r>
    </w:p>
    <w:p>
      <w:pPr>
        <w:keepNext w:val="1"/>
        <w:spacing w:after="10"/>
      </w:pPr>
      <w:r>
        <w:rPr>
          <w:b/>
          <w:bCs/>
        </w:rPr>
        <w:t xml:space="preserve">Efekt W23: </w:t>
      </w:r>
    </w:p>
    <w:p>
      <w:pPr/>
      <w:r>
        <w:rPr/>
        <w:t xml:space="preserve">definiuje podstawowe instrumenty rynku kapitałowego</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K_W23</w:t>
      </w:r>
    </w:p>
    <w:p>
      <w:pPr>
        <w:spacing w:before="20" w:after="190"/>
      </w:pPr>
      <w:r>
        <w:rPr>
          <w:b/>
          <w:bCs/>
        </w:rPr>
        <w:t xml:space="preserve">Powiązane efekty obszarowe: </w:t>
      </w:r>
      <w:r>
        <w:rPr/>
        <w:t xml:space="preserve">S1A_W08</w:t>
      </w:r>
    </w:p>
    <w:p>
      <w:pPr>
        <w:pStyle w:val="Heading3"/>
      </w:pPr>
      <w:bookmarkStart w:id="3" w:name="_Toc3"/>
      <w:r>
        <w:t>Profil ogólnoakademicki - umiejętności</w:t>
      </w:r>
      <w:bookmarkEnd w:id="3"/>
    </w:p>
    <w:p>
      <w:pPr>
        <w:keepNext w:val="1"/>
        <w:spacing w:after="10"/>
      </w:pPr>
      <w:r>
        <w:rPr>
          <w:b/>
          <w:bCs/>
        </w:rPr>
        <w:t xml:space="preserve">Efekt U29: </w:t>
      </w:r>
    </w:p>
    <w:p>
      <w:pPr/>
      <w:r>
        <w:rPr/>
        <w:t xml:space="preserve">potrafi zrozumieć działanie instrumentów rynku finansowego oraz najważniejszych instytucji rynku finansowego.</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K_U29</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K12: </w:t>
      </w:r>
    </w:p>
    <w:p>
      <w:pPr/>
      <w:r>
        <w:rPr/>
        <w:t xml:space="preserve">ma świadomość znaczenia decyzji podejmowanych na rynku finansowym dla efektywności polityki finansowej przedsiebiorstw i gospodarstw domowych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K_K12</w:t>
      </w:r>
    </w:p>
    <w:p>
      <w:pPr>
        <w:spacing w:before="20" w:after="190"/>
      </w:pPr>
      <w:r>
        <w:rPr>
          <w:b/>
          <w:bCs/>
        </w:rPr>
        <w:t xml:space="preserve">Powiązane efekty obszarowe: </w:t>
      </w:r>
      <w:r>
        <w:rPr/>
        <w:t xml:space="preserve">S1A_K01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2024-05-01T20:39:20+02:00</dcterms:created>
  <dcterms:modified xsi:type="dcterms:W3CDTF">2024-05-01T20:39:20+02:00</dcterms:modified>
</cp:coreProperties>
</file>

<file path=docProps/custom.xml><?xml version="1.0" encoding="utf-8"?>
<Properties xmlns="http://schemas.openxmlformats.org/officeDocument/2006/custom-properties" xmlns:vt="http://schemas.openxmlformats.org/officeDocument/2006/docPropsVTypes"/>
</file>