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Międzynarodowe stosunki gospodarcze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Barbara Felic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Ekonomia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ZFG 23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16-wykłady, 16-ćwiczenia, 5-konsultacje, 7-egzaminy, egzaminy poprawkowe, zaliczenia poprawkowe, 18 - przegląd literatury i przygotowanie do ćwiczeń, 13 - przygotowanie do kolokwium I, 10 - przygotowanie do kolokwium II, 15 - przygotowanie do egzaminu. Razem 100 godz.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1,28 ECTS wykłady i ćwiczenia
0,48 ECTS konsultacje i egzaminy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 ECTS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240h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240h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Mikroekonomia, Podstawy makroekonomii, Polityka gospodarcza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 min.15, ćwiczenia 20-30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 Celem zajęć z międzynarodowych stosunków gospodarczych jest przede wszystkim zdobycie wiedzy o mechanizmach ekonomicznych  zachodzących w postępującym procesie umiędzynarodowienia gospodarki. Celem jest także pogłębianie umiejętności z z zakresu analizy zjawisk ekonomicznych z perspektywy międzynarodowych uwarunkowań.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Wykłady:
1.Pojęcie i zakres międzynarodowych stosunków gospodarczych. Struktura handlu światowego.
2.Klasyczne teorie handlu międzynarodowego
3. Teoria HOS i teorie alternatywne handlu międzynarodowego.
4. Międzynarodowe przepływy kapitałowe i migracja zasobów pracy
5. Zagraniczna polityka handlowa.
6.Polityka integracyjna
7.Bilans płatniczy.
8.Kurs walutowy i rynek walutowy
Ćwiczenia:
1.Międzynarodowy podział pracy a gospodarka światowa. Tradycyjny  i produkcyjny międzynarodowy podział pracy. Czynniki determinujące międzynarodowy podział pracy.
2.Teoria przewagi absolutnej i komparatywnej
3. Narzędzia badawcze neoklasycznej teorii handlu zagranicznego. Terms of trade.
4. Formy międzynarodowego przepływu kapitału. BIZ w Polsce
5. Cło. Mechanizm  cła i jego ekonomiczne skutki.
6. Bariery poza i parotaryfowe.
7.Mechanizm integracji gospodarczej
8.Struktura bilansu płatniczego-polski bilans płatniczy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 Warunkiem zaliczenia przedmiotu jest uzyskanie zaliczenia ćwiczeń oraz zdanie egzaminu. Egzamin ma formę pisemną. Składa się z testu, pytań otwartych . Warunkiem uzyskania oceny zaliczającej z egzaminu jest otrzymanie minimum 50%  punktów .Skala ocen z egzaminu 50%-60%-3,0 ;  61%-70%-3,5 ;71%-80%- 4,0 ; 81%-90%- 4,5, 91%-100%-5,0. Ocena końcowa z przedmiotu jest średnią arytmetyczną oceny z egzaminu i ćwiczeń. Miejsca po przecinku 0,1-0,49, zaokrąglają do 0,5 ocenę końcową, 0,51-0,99 zaokrąglają do następnej oceny końcowej. 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podstawowa: 
A. Budnikowski, Międzynarodowe stosunki gospodarcze, Polskie Wydawnictwo Ekonomiczne, Warszawa 2006                                                P. Bożyk , Międzynarodowe stosunki gospodarcze,  PWE, Warszawa 2008                                                                                         Kawecka-Wyrzykowska E., Integracja europejska,Wyd. Wolters Kluwer, Warszawa 2007,                                                                    Literatura uzupełniająca :                                                                                                                                                               Miklaszewski S( red).: Międzynarodowe stosunki gospodarcze u progu XXI w, Wyd. DIFIN 2006,                                                          Rynarzewski T. Zielińska Głębocka A.: Międzynarodowe stosunki gospodarcze, Wyd. Naukowe PWN 2008         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www.knes.pw.plock.pl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Zna podstawowe kategorie i zjawiska z zakresu ekonomii międzynarodowej.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Pisemny egzamin testowy i opisowy W1-W3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S1A_W01</w:t>
      </w:r>
    </w:p>
    <w:p>
      <w:pPr>
        <w:keepNext w:val="1"/>
        <w:spacing w:after="10"/>
      </w:pPr>
      <w:r>
        <w:rPr>
          <w:b/>
          <w:bCs/>
        </w:rPr>
        <w:t xml:space="preserve">Efekt W03: </w:t>
      </w:r>
    </w:p>
    <w:p>
      <w:pPr/>
      <w:r>
        <w:rPr/>
        <w:t xml:space="preserve">Ma wiedzę i definiuje prawidłowości i mechanizmy kształtjące międzynarodowy obrót gospodarczy, w tym zwłaszcza przepływ towarów , usług i czynników produkcji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Pisemny egzamin testowy i opisowy W4,W5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S1A_W03</w:t>
      </w:r>
    </w:p>
    <w:p>
      <w:pPr>
        <w:keepNext w:val="1"/>
        <w:spacing w:after="10"/>
      </w:pPr>
      <w:r>
        <w:rPr>
          <w:b/>
          <w:bCs/>
        </w:rPr>
        <w:t xml:space="preserve">Efekt W04: </w:t>
      </w:r>
    </w:p>
    <w:p>
      <w:pPr/>
      <w:r>
        <w:rPr/>
        <w:t xml:space="preserve">Ma wiedzę pozwalającą na objaśnienie istoty interwencjonizmu państwowego w dziedzinie handlu międzynarodowego i międzynarodwego przepływu czynników produkcji.                                                                                                                                                                                                                                                                Objaśnia finansowe aspekty międzynarodowej współopracy gospodarczej, identyfikuje znaczenie utrzymania zewnętrznej równowagi gospodarczej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Pisemny egzamin testowy i opisowy W5-W8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S1A_W04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Potrafi dobierać i posługiwać się kategoriami ekonomicznymi oraz danymi statystcznymi celem oceny zjawisk i procesów gospodarczych w wymiarze międzynarodowym.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Potrafi dobierać i posługiwać się kategoriami ekonomicznymi oraz danymi statystcznymi celem oceny zjawisk i procesów gospodarczych w wymiarze międzynarodowym.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C3, C4, C7, C8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S1A_U01</w:t>
      </w:r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Potrafi analizować uwarunkowania i obliczać korzyści płynące z międzynarodowego obrotu gospodarczego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C1, C2, C5, C6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S1A_U01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K06: </w:t>
      </w:r>
    </w:p>
    <w:p>
      <w:pPr/>
      <w:r>
        <w:rPr/>
        <w:t xml:space="preserve">Jest zdolny i chętny do dyskusji na forum grupy o zjawiskach zachodzących w międzynarodowym obrocie gospodarczym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aktywności na ćwiczeniach.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S1A_K06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2025-04-07T02:09:44+02:00</dcterms:created>
  <dcterms:modified xsi:type="dcterms:W3CDTF">2025-04-07T02:09:44+02:00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