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konkurencji MSP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tym: 16 h - wykłady, 9 h - przygotowanie do zajęć, 16 h - przygotowanie do kolokwium, 5 h - przygotowanie pracy, 2 h - zaliczenia poprawkowe,2 h - konsultacje.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                
II. 0,16 ECTS - konsultacje, zaliczenia poprawkowe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zarządzania; zarządzanie przedsiębiorstwem i polityka ekonomiczna.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zapoznanie studentów z procesami i czynnikami kształtującymi konkurencyjność małych i średnich przedsiębiorstw oraz pokazanie wpływu globalizacji i internacjonalizacji na funkcjonowanie przedsiębiorstw z sektora MŚP.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znaczenie małych i średnich firm w systemie polskiej gospodarki. Podstawowe determinanty rozwoju i cechy sektora małych i średnich przedsiębiorstw. Dynamika  rozwoju i struktura przedsiębiorstw sektora MŚP
2. Konkurencyjność i strategie konkurencji małych i średnich przedsiębiorstw. Pojęcie konkurencyjności i przewagi konkurencyjnej. Źródła przewagi konkurencyjnej i jej instrumenty
3. Rodzaje strategii konkurencji małych i średnich przedsiębiorstw:
a) Strategie ze względu na typ przewagi konkurencyjnej
b) Strategie ze względu na pozycję zajmowaną na rynku
c) Strategie z punktu widzenia zachowań konkurujących przedsiębiorstw
4. Proces kształtowania strategii konkurencji
5. Wybrane typy strategii MŚP:
a) Ofensywne strategie przedsiębiorstw
b) Marketingowe strategie konkurencji MŚP i podstawowe jej elementy [rynek docelowy, produkt, cena, promocja, logistyka dystrybucji]
6. Determinanty wzrostu konkurencyjności małych i średnich przedsiębiorstw. Potencjał MŚP – zasoby jako podstawa potencjału konkurencyjności przedsiębiorstw MŚP:
a) Kapitał intelektualny [wiedza], Kapitał ludzki MŚP i jego wykorzystanie
b) Innowacyjność małych i średnich przedsiębiorstw
c) Przewaga czasowa i elastyczność MŚP
7. Warunki efektywnego działania MŚP:
a) warunki organizacyjne, integracja przedsiębiorstw MŚP
b) warunki techniczne wzrostu konkurencyjności małych i średnich przedsiębiorstw [technika, technologia i innowacyjność]
c) warunki ekonomiczne konkurencyjności MŚP [zasoby własne, fundusze unijne, anioły biznesu itd.]
d) warunki społeczne i ekologiczne w zarządzaniu małymi i średnimi przedsiębiorstwami
e) system informacji i promocji MŚP
8. Proces globalizacji gospodarki a konkurencyjność MŚP. Strategie internacjonalizacji małych i średnich firm. Skutki integracji europejskiej dla sektora małych i średnich przedsiębiorstw.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Warunkami zaliczenia przedmiotu są:
1. Testy opanowania materiału.
2. Testy będą uznawane za zaliczone pod warunkiem uzyskania, co najmniej 60% z możliwych do zdobycia punktów.
Inne:
OCENA %
3,0        60
3,5        70
4,0        80
4,5        90
5,0        95                                                                          3. Projekty indywidualne.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Determinanty rozwoju małych i średnich przedsiębiorstw, pod red. M. Strużyckiego, PWE, Warszawa, 2004
2. Sobczyk G., Strategie konkurencji małych i średnich przedsiębiorstw, UMCS, 2006
3. Stankiewicz M.J., Konkurencyjność przedsiębiorstwa, TNOiK, Toruń, 2005                                                                                                                                                            Literatura uzupełniająca:   1. Janiuk I., Strategiczne dostosowanie małych i średnich przedsiębiorstw do konkurencji europejskiej, Difin, Warszawa, 2004
2. MSP, DIFIN, Warszawa- Łódź, 2006
3. Zarządzanie małym i średnim przedsiębiorstwem, pod red. K. Safina, Wyd. Akademii Ekonomicznej we Wrocławiu, Wrocław, 2008
4. Daszkiewicz N., Internacjonalizacja małych i średnich przedsiębiorstw we współczesnej gospodarce, SPG, Gdańsk, 2004
5. Dominiak P., Sektor MSP we współczesnej gospodarce, Wyd. Naukowe PWN, Warszawa,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Ma wiedzę w zakresie procesów i czynników wpływających na konkurencyjność sektora MSP.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podstawową wiedzę na temat znaczenia  współpracy z bankiem dla konkurencyjności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W19: </w:t>
      </w:r>
    </w:p>
    <w:p>
      <w:pPr/>
      <w:r>
        <w:rPr/>
        <w:t xml:space="preserve">Ma wiedzę z zakresu znaczenia kapitału ludzkiego w konkurencyjności małych i średnich przedsiębiorstwach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wiedzę dotyczącą strategii konkurencji w rozwoju małych i średnich przedsiębiorstw.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Wykorzystując podstawową wiedzę na temat wpływu globalizacji i internacjonalizacji na funkcjonowanie sektora MSP, potrafi zastosować marketingowe strategie konkurencji małych i średnich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K10: </w:t>
      </w:r>
    </w:p>
    <w:p>
      <w:pPr/>
      <w:r>
        <w:rPr/>
        <w:t xml:space="preserve">Potrafi podjąć decyzję dotyczącą prowadzenia własnego biznesu w oparciu o swoje cechy,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testowe, analiza studium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2026-06-18T07:10:53+02:00</dcterms:created>
  <dcterms:modified xsi:type="dcterms:W3CDTF">2026-06-18T07:10:53+02:00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