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Instalacje przeciwpożarowe w budynkach (IN1A_26/02)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Maria Mikołajczyk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IN1A_26/02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Projekty (liczba godzin wg planu studiów) - 10; przygotowanie do zajęć - 10; zapoznanie ze wskazaną literaturą - 15; inne - wykonanie ćwiczenia projektowego - 15;
RAZEM: 50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(liczba godzin wg planu studiów) - 10h=0,4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Projekty (liczba godzin wg planu studiów) - 10h=0,4 ECTS; przygotowanie do zajęć - 10h=0,4 ECTS; zapoznanie ze wskazaną literaturą - 15h=0,6 ECTS; inne - wykonanie ćwiczenia projektowego - 15h=0,6 ECTS;
RAZEM: 50h=2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Instalacje sanitarne, materiałoznawstwo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Projekty: 10-15.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zrozumienie zasad działania instalacji przeciwpożarowych w budynkach,  jak również umiejętność wykonywania obliczeń niezbędnych do przygotowania dokumentacji projektowej w tym zakresie.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Ćwiczenie projektowe obejmujące obliczenia instalacji przeciwpożarowej  dla budynku użyteczności publicznej lub sklepu wielkopowierzchniowego.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jest:
• Wykonanie i obrona prac projektowych do ostatniego dnia zajęć w semestrze,
• Obecność na ćwiczeniach projektowych (dopuszczalne dwie nieobecności nieusprawiedliwione). 
W przypadku uczęszczania na zajęcia projektowe i niezaliczenia projektów, istnieje możliwość wyznaczenia dodatkowego terminu obrony projektów bez konieczności powtórnego uczęszczania na zajęcia (termin zostanie ustalony z prowadzącym zajęcia projektowe).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Podręczniki:
1. Chudzicki J., Sosnowski S.: Instalacje wodociągowe - projektowanie, wykonanie, eksploatacja, Wyd. Seidel-Przywecki, Warszawa, 2005
2. Chudzicki J., Sosnowski S.: Instalacjekanalizacyjne - projektowanie, wykonanie, eksploatacja, Wyd. Seidel-Przywecki, Warszawa, 2004
Literatura uzupełniająca:
1. Sosnowski S., Tabernacki J.: Instalacje wodociągowe i kanalizacyjne w budynkach. WPW Warszawa, 1997.
2. Chudzicki J., Sosnowski S.: Instalacje wodociągowe i kanalizacyjne. Materiały pomocnicze do ćwiczeń. WPW Warszawa, 1999.
3. Tabernacki J., Sosnowski S., Heidrich Z.: Projektowanie instalacji wodociągowych i kanalizacyjnych. Arkady, Warszawa, 1985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Zna  teoretyczne podstawy w zakresie działąnia instalacji przeciwpożarowych w budynkach.  Ma uporządkowaną, podbudowaną teoretycznie wiedzę ogólną w zakresie systemów zaopatrzenia na cele przeciwpożarowe oraz instalacji sanitarnych.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praca projektowa,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W04_02: </w:t>
      </w:r>
    </w:p>
    <w:p>
      <w:pPr/>
      <w:r>
        <w:rPr/>
        <w:t xml:space="preserve">Potrafi rozróżniać i scharakteryzować elementy składowe instalacji przeciwpożarowych w budynkach wraz z obiektami towarzyszącymi. Potrafi opisać funkcjonalne rozwiązania instalacji przeciwpożarowych.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I1A_W04_02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Posiada podstawową wiedzę w zakresie wymagań stawianych w procesie projektowania instalacji przeciwpożarowychw budynkach użyteczności publicznej i handlowych.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pozyskać informacje z literatury, zasobów internetu, czasopism branżowych i stron producentów dla potrzeb projektowania, wykonawstwa oraz eksploatacji instalacji przeciwpożarowych.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U02_01: </w:t>
      </w:r>
    </w:p>
    <w:p>
      <w:pPr/>
      <w:r>
        <w:rPr/>
        <w:t xml:space="preserve">Potrafi stworzyć opis wykonanego projektu w języku specjalistycznym i niespecjalistycznym.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U10_01: </w:t>
      </w:r>
    </w:p>
    <w:p>
      <w:pPr/>
      <w:r>
        <w:rPr/>
        <w:t xml:space="preserve">Potrafi przy formułowaniu i rozwiązywaniu problemu projektowego z zakresu instalacji przeciwpożarowych zidentyfikować oraz uwzględnić w rozwiązaniu powiązania z innymi elementami systemu, ze środowiskim -powiązania i interakcje w całym systemie.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keepNext w:val="1"/>
        <w:spacing w:after="10"/>
      </w:pPr>
      <w:r>
        <w:rPr>
          <w:b/>
          <w:bCs/>
        </w:rPr>
        <w:t xml:space="preserve">Efekt U13_01: </w:t>
      </w:r>
    </w:p>
    <w:p>
      <w:pPr/>
      <w:r>
        <w:rPr/>
        <w:t xml:space="preserve">Potrafi analizować i ocenić  trafność przyjętych rozwiązań projektowych w zakresie wykonanego ćwiczenia projektowego instalacji przeciwpożarowej w budynku użyteczności publicznej lub handlowym.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p>
      <w:pPr>
        <w:keepNext w:val="1"/>
        <w:spacing w:after="10"/>
      </w:pPr>
      <w:r>
        <w:rPr>
          <w:b/>
          <w:bCs/>
        </w:rPr>
        <w:t xml:space="preserve">Efekt U16_01: </w:t>
      </w:r>
    </w:p>
    <w:p>
      <w:pPr/>
      <w:r>
        <w:rPr/>
        <w:t xml:space="preserve">Potrafi zaprojektować instalację przeciwpożarową w budynku wg  zadanych założeń projektowych.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projektowa, obserwacja podczas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Widzi potrzebę samokształcenia się oraz uzupełniania wiedzy o nowe rozwiązania w dziedzinie instalacji przeciwpożarowych.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2024-05-02T18:24:09+02:00</dcterms:created>
  <dcterms:modified xsi:type="dcterms:W3CDTF">2024-05-02T18:24:09+02:00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