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wykład 15 godz.; ćwiczenia projektowe 15 godz.; przygotowanie do ćwiczeń 5 godz.; wykonanie czterech prac projektowych 10 godz.; przygotowanie do zaliczenia ćwiczeń i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godz.= 1,5 ECTS:
wykład 15 godz.; ćwiczenia projektowe 15 godz.; 
konsultacje 5 godz.;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
ćwiczenia projektowe 15 godz., wykonanie 4 prac projektowych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&lt;li&gt;Przenikanie powierzchni i metody wyznaczania linii przenikania tych powierzchni: metoda płaszczyzn, metoda kul współśrodkowych oraz metoda wynikająca z rozpadu linii przenikana powierzchni drugiego stopnia. &lt;li&gt;Zastosowanie rozpadu linii przenikania do konstruowania sklepień i połączeń przewodów walcowych. &lt;li&gt;Powierzchnie prostokreślne, ich budowa i wykorzystywanie do tworzenia przekryć dachowych. &lt;li&gt;Rzut cechowany. Odwzorowanie punktu, prostej i płaszczyzny. Nachylenie i moduł prostej i płaszczyzny. Konstrukcje wyznaczania elementów wspólnych oraz konstrukcje miarowe. Wykorzystanie tego odwzorowania w praktyce inżynierskie. &lt;li&gt;Krzywe i powierzchnie stokowe. Przykłady prac w terenie, budowa skarp nasypów i wykopów. &lt;li&gt;Aksonometria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&lt;br&gt;Wykonanie i zaliczenie czterech prac projektowych (20%). &lt;br&gt;Trzy 45-minutowe pisemne prace kontrolne (dwie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 [3] Grochowski B.: Geometria wykreślna z perspektywą stosowaną PWN, Warszawa 1995;&lt;br&gt; 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GEWYK2W3: </w:t>
      </w:r>
    </w:p>
    <w:p>
      <w:pPr/>
      <w:r>
        <w:rPr/>
        <w:t xml:space="preserve">Ma wiedzę o powierzchniach prostokreśnych i ich zastosowaniach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i zanalizować przekroje oraz przenikanie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akrkuszy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Jest wdrożony do przestrzegania ustalonych terminów wykonania 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powodują obniżenie oceny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2024-05-03T11:15:04+02:00</dcterms:created>
  <dcterms:modified xsi:type="dcterms:W3CDTF">2024-05-03T11:15:04+02:00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