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
ćwiczenia projektowe 30 godz., przygotowanie do ćwiczeń projektowych 20 godz.&lt;br&gt;
Student jest zobowiązany wykonywać ćwiczenia projektowe na zajęciach (2 godziny tygodniowo), jak również poza zajęciami - średnio około 1,5 godziny tygodniowo.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ćwiczenia projektowe z udziałem nauczyciela akademickiego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 2 ECTS:
ćwiczenia projektowe 30 godz., przygotowanie do ćwiczeń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Rysunek techniczny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technicznego, umiejętność obsługi programów komputerowych wspomagających projektowanie, w szczególności programu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stalowych, w tym semestrze także przy użyciu technik komputerowych (AutoCad).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budowlany”,&lt;br&gt;
[2] „Podręcznik projektowania architektoniczno – budowlanego.” 
E. Neufert,&lt;br&gt;
[3] Podręczniki do rysunku technicznego np "Dokumentacja budowlana 1. Rysunek budowlany" J. Mazur A. Tofiluk, &lt;br&gt;
[4] Dziennik Ustaw Nr 75 z 15 czerwca 2002 roku „Warunki techniczne jakim powinny odpowiadać budynki i ich usytuowanie” wraz z późniejszymi zmianami, &lt;br&gt;
[5] Dziennik Ustaw Nr 120 z 3 lipca 2003 „Szczegółowy zakres i forma projektu budowlanego.” &lt;br&gt;
[6] Podręcznik rysunku komputerowego „AUTOCAD 2005” A. Pikonia (lub nowsze wydania).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RYTER2W1: </w:t>
      </w:r>
    </w:p>
    <w:p>
      <w:pPr/>
      <w:r>
        <w:rPr/>
        <w:t xml:space="preserve">Zna zasady rysunku technicznego dotyczące zapisu i odczytu rysunków budowlanych oraz ich sporządzania, w tym z wykorzystaniem CAD (obsługa programu AutoCad). Zna podstawowe zasady dotyczące projektowania (technologia, dobór materiałów budowlanych) budynków jednorodzinnych. Zna podstawowe normy, rozporządzenia oraz wytyczne projektowania domów jednorodzinnych.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RYTER2U1: </w:t>
      </w:r>
    </w:p>
    <w:p>
      <w:pPr/>
      <w:r>
        <w:rPr/>
        <w:t xml:space="preserve">Potrafi sporządzić i interpretować rysunki konstrukcyjne i architektoniczne w środowisku wybranych programów CAD oraz odręcznie. Potrafi interpretować rysunki związane z branżami pokrewnymi. Potrafi korzystać z podstawowych norm, rozporządzeń oraz wytycznych projektowania niezbędnych do sporządzenia dokumentacji budowlanej domu jednorodzinnego.Potrafi pozyskiwać informacje z zakresu budownictwa z literatury.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RYTER2K1: </w:t>
      </w:r>
    </w:p>
    <w:p>
      <w:pPr/>
      <w:r>
        <w:rPr/>
        <w:t xml:space="preserve">Potrafi pracować samodzielnie.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2025-12-26T11:13:26+01:00</dcterms:created>
  <dcterms:modified xsi:type="dcterms:W3CDTF">2025-12-26T11:13:26+01:00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