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w:t>
      </w:r>
    </w:p>
    <w:p>
      <w:pPr>
        <w:keepNext w:val="1"/>
        <w:spacing w:after="10"/>
      </w:pPr>
      <w:r>
        <w:rPr>
          <w:b/>
          <w:bCs/>
        </w:rPr>
        <w:t xml:space="preserve">Koordynator przedmiotu: </w:t>
      </w:r>
    </w:p>
    <w:p>
      <w:pPr>
        <w:spacing w:before="20" w:after="190"/>
      </w:pPr>
      <w:r>
        <w:rPr/>
        <w:t xml:space="preserve">Robert Kowalski, prof. nzw. dr hab. inż.; Elzbieta Szmigiera,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ćwiczenia projektowe 30 godz., indywidualne studiowanie prezentacji z wykładów oraz materiałów poleconych na wykładzie do indywidualnego przestudiowania 8 godz., indywidualne studiowanie materiałów z ćwiczeń projektowych i przygotowanie do kolokwium 10 godz., wykonanie projektu 15 godz., konsultowanie projektu z prowadzącym i obrona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67 godz. = 2,5 ECTS: wykład 30 godz., ćwiczenia projektowe 30 godz., konsultowanie projektu z prowadzącym i obrona projektu 7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52 godz. = 2 ECTS: ćwiczenia projektowe 30 godz., wykonanie projektu 15 godz.,
konsultowanie projektu z prowadzącym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Wykłady
1) Wstęp (zakres przedmiotu, zasady zaliczania, literatura i normy). Istota żelbetu (historia, bardzo krótko o betonie i stali, fazy pracy belki zginanej, poglądowo
minimum zbrojenia, różnice między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 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
Ćwiczenia projektowe
1) Ćwiczenia praktyczne: teoria fazy IIa - obliczanie naprężeń w przekroju zginanym (przekrój prostokątny, teowy, dowolny i podwójnie zbrojony), teoria fazy III – obliczanie nośności i wymiarowanie przekrojów zginanych (przekrój prostokątny, teowy, dowolny i podwójnie zbrojony). 
2) Wykonanie I części projektu budynku żelbetowego ze stropami płytowo-żebrowymi (płyta i żebro).</w:t>
      </w:r>
    </w:p>
    <w:p>
      <w:pPr>
        <w:keepNext w:val="1"/>
        <w:spacing w:after="10"/>
      </w:pPr>
      <w:r>
        <w:rPr>
          <w:b/>
          <w:bCs/>
        </w:rPr>
        <w:t xml:space="preserve">Metody oceny: </w:t>
      </w:r>
    </w:p>
    <w:p>
      <w:pPr>
        <w:spacing w:before="20" w:after="190"/>
      </w:pPr>
      <w:r>
        <w:rPr/>
        <w:t xml:space="preserve">Zaliczenie sem. 5 uzyskuje się na podstawie ćwiczeń projektowych. Poza wykonaniem i obroną ćwiczeń należy zdać kolokwium. 
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 
[2] PN-EN 1990: 2004; Eurokod: Podstawy projektowania konstrukcji (69 str.); 
[3] PN-B-03264: 2002;  Konstrukcje betonowe, żelbetowe i sprężone. Obliczenia statyczne i projektowanie (132 str.); 
[4] PN-EN ISO 3766; 2006: Rysunek budowlany. Uproszczony sposób przedstawiania zbrojenia betonu; 
[5] PN-EN1991-1-1: 2004; Eurokod 1: Oddziaływania na konstrukcje – Część 1-1: Oddziaływania ogólne; Ciężar objętościowy, ciężar własny, obciążenia użytkowe w budynkach (36 str.);
[6] PN-EN1991-1-3: 2005; Eurokod 1: Oddziaływania na konstrukcje – Część 1-3: Oddziaływania ogólne – Obciążenie śniegiem (46 str.);
[7] PN-EN1991-1-4: 2008; Eurokod 1: Oddziaływania na konstrukcje – Część 1-4: Oddziaływania ogólne; Oddziaływania wiatru (138 str.);
[8] Podstawy projektowania konstrukcji żelbetowych i sprężonych według Eurokodu 2, Sekcja Konstrukcji Betonowych KILiW PAN, Praca zbiorowa pod red. M. Knauffa, Dolnośląskie Wydawnictwo Edukacyjne, 2006;
[9] Konstrukcje żelbetowe. W. Starosolski, PWN, Tom 1, 2, (3);
[10] Projektowanie konstrukcji żelbetowych. A. Łapko, Arkady, 2000; 
[11] Eurokod 2. Podręczny skrót dla projektantów konstrukcji żelbetowych. Pod. red. A. Ajdukiewicza,Stowarzyszenie producentów cementu, 2009;
[12] Konstrukcje żelbetowe. J. Kobiak, W. Stachurski. Tom 1, 2, 3, 4. Arkady;
[13] Konstrukcje betonowe, K. Dąbrowski, W. Stachurski, J.L. Zieliński, Arkady; 
[14] Budownictwo betonowe, wiele tomów, Arkady.
[15] Obliczanie Konstrukcji Żelbetowych według Eurokodu 2. M. Knauff; PWN 2012.
[15] Tablice i wzory do projektowania konstrukcji żelbetowych z przykładami obliczeń. M. Knauff, A. Golubińsla, P. Knyziak. PWN 2013. 
UWAGA !!! Wymienione wyżej pozycje są bardzo obszerne, w związku z czym przygotowanie się do egzaminu wyłącznie na podstawie lektur może okazać się wyjątkowo trudne. Zaleca się zatem, aby studenci bazowali na prezentacjach przekazywanych na wykładach.</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KONBE1W1: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KONBE1W2: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KONBE1U1: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KONBE1U2: </w:t>
      </w:r>
    </w:p>
    <w:p>
      <w:pPr/>
      <w:r>
        <w:rPr/>
        <w:t xml:space="preserve">Potrafi sporządzić i interpretować rysunki prostych, podstawowych elementów konstrukcji żelbetowych.</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K1_U12</w:t>
      </w:r>
    </w:p>
    <w:p>
      <w:pPr>
        <w:spacing w:before="20" w:after="190"/>
      </w:pPr>
      <w:r>
        <w:rPr>
          <w:b/>
          <w:bCs/>
        </w:rPr>
        <w:t xml:space="preserve">Powiązane efekty obszarowe: </w:t>
      </w:r>
      <w:r>
        <w:rPr/>
        <w:t xml:space="preserve">T1A_U03, T1A_U05, T1A_U14, T1A_U15, T1A_U16</w:t>
      </w:r>
    </w:p>
    <w:p>
      <w:pPr>
        <w:keepNext w:val="1"/>
        <w:spacing w:after="10"/>
      </w:pPr>
      <w:r>
        <w:rPr>
          <w:b/>
          <w:bCs/>
        </w:rPr>
        <w:t xml:space="preserve">Efekt KONBE1U3: </w:t>
      </w:r>
    </w:p>
    <w:p>
      <w:pPr/>
      <w:r>
        <w:rPr/>
        <w:t xml:space="preserve">Potrafi określić oddziaływania (obciażenia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KONBE1K1: </w:t>
      </w:r>
    </w:p>
    <w:p>
      <w:pPr/>
      <w:r>
        <w:rPr/>
        <w:t xml:space="preserve">Ma świadomość odpowiedzialności (za życie i zdrowie ludzi oraz ich mienie) ciążące na projektancie konstrukcji.</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K1_K01, K1_K02</w:t>
      </w:r>
    </w:p>
    <w:p>
      <w:pPr>
        <w:spacing w:before="20" w:after="190"/>
      </w:pPr>
      <w:r>
        <w:rPr>
          <w:b/>
          <w:bCs/>
        </w:rPr>
        <w:t xml:space="preserve">Powiązane efekty obszarowe: </w:t>
      </w:r>
      <w:r>
        <w:rPr/>
        <w:t xml:space="preserve">T1A_K03,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2024-05-03T23:03:59+02:00</dcterms:created>
  <dcterms:modified xsi:type="dcterms:W3CDTF">2024-05-03T23:03:59+02:00</dcterms:modified>
</cp:coreProperties>
</file>

<file path=docProps/custom.xml><?xml version="1.0" encoding="utf-8"?>
<Properties xmlns="http://schemas.openxmlformats.org/officeDocument/2006/custom-properties" xmlns:vt="http://schemas.openxmlformats.org/officeDocument/2006/docPropsVTypes"/>
</file>