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Podstawy optymalnego projektowania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inż. Robert Gajewski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Fakultatywny dowolnego wyboru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Budownictwo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Przedmioty do wyboru</w:t></w:r></w:p><w:p><w:pPr><w:keepNext w:val="1"/><w:spacing w:after="10"/></w:pPr><w:r><w:rPr><w:b/><w:bCs/></w:rPr><w:t xml:space="preserve">Kod przedmiotu: </w:t></w:r></w:p><w:p><w:pPr><w:spacing w:before="20" w:after="190"/></w:pPr><w:r><w:rPr/><w:t xml:space="preserve">POPTPR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7 / rok ak. 2015/2016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3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Razem 75 godz. = 3 ECTS: wykład 15 godz., ćwiczenia 15 godz., 
Godziny kontaktowe z prowadzącym 15W+15L=30h
Zapoznanie się ze wskazaną literaturą 10h
Przygotowanie do ćwiczeń laboratoryjnych 10h
Wykonanie sprawozdań z realizacji ćwiczeń laboratoryjnych 10h
Przygotowanie do zaliczenia 10h
Konsultacje 5h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Razem 30 godz. = 1 ECTS: wykład 15 godz., ćwiczenia 15 godz.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Razem 50 godz. = 2 ECTS: ćwiczenia 15 godz., ...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Wiedza z zakresu rachunku macierzowego. 
Umiejętność formułowania algorytmów obliczeń inżynierskich.
Znajomość zasad projektowania procesów i konstrukcji budowlanych.
Umiejętność obsługi arkusza kalkulacyjnego o dodatku Solver.
Umiejętność korzystania z różnych źródeł informacji w tym z internetowych baz wiedzy.
Umiejętności prawidłowej interpretacji i prezentacji własnych działań.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1 grupa do 30 osób</w:t></w:r></w:p><w:p><w:pPr><w:keepNext w:val="1"/><w:spacing w:after="10"/></w:pPr><w:r><w:rPr><w:b/><w:bCs/></w:rPr><w:t xml:space="preserve">Cel przedmiotu: </w:t></w:r></w:p><w:p><w:pPr><w:spacing w:before="20" w:after="190"/></w:pPr><w:r><w:rPr/><w:t xml:space="preserve">Uzyskanie przez studentów wiedzy z zakresu teorii optymalizacji, oraz jej wykorzystania w optymalizacji procesów i konstrukcji budowlanych.
Nabycie przez studentów praktycznych umiejętności rozwiązywania zadań optymalizacji i polioptymalizacji w odniesieniu do procesów i konstrukcji budowlanych.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PROGRAMOWANIE LINIOWE: Problem alokacji środków produkcji; Problem diety (mieszanki); Interpretacja i rozwiązania graficzne; Graficzna analiza wrażliwości; Przypadki szczególne
ZAGADNIENIA TRANSPORTOWE I PRZYDZIAŁU: Zagadnienia transportowe zamknięte; Zagadnienia transportowe otwarte (niezbilansowane); Zagadnienia transportowoprodukcyjne; Zagadnienie produkcyjnotransportowo-magazynowe; Problem przydziału. 
PROGRAMOWANIE CAŁKOWITOLICZBOWE
PROGRAMOWANIE NIELINIOWE
PODSTAWY OPTYMALIZACJI KONSTRUKCJI: Sformułowanie matematyczne optymalizacji konstrukcjo; Trzy podstawowe typy optymalizacji; Minimalizacja wagi kratownicy statycznie wyznaczalnej; Ograniczenia na naprężenia i przemieszczenia; Kratownica (problem) Fox’a; Optymalizacja kształtu i rozmiarów; Optymalizacja przegrody budowlanej; Wielokryterialna optymalizacja przekroju belki zginanej.</w:t></w:r></w:p><w:p><w:pPr><w:keepNext w:val="1"/><w:spacing w:after="10"/></w:pPr><w:r><w:rPr><w:b/><w:bCs/></w:rPr><w:t xml:space="preserve">Metody oceny: </w:t></w:r></w:p><w:p><w:pPr><w:spacing w:before="20" w:after="190"/></w:pPr><w:r><w:rPr/><w:t xml:space="preserve">SPOSÓB OCENY FORMUJĄCY: ocena przygotowania do ćwiczeń laboratoryjnych; ocena umiejętności stosowania wiedzy nabytej podczas wykładu; ocena realizacji zadania podczas ćwiczeń laboratoryjnych; ocena aktywności podczas zajęć
SPOSÓB OCENY PODSUMOWUJĄCY: ocena poprawności rozwiązania zadania optymalizacyjnego – zaliczenie na ocenę (warunkiem uzyskania zaliczenia jest otrzymanie pozytywnych ocen ze wszystkich zadań wykonywanych podczas ćwiczeń laboratoryjnych); ocena stopnia przyswojenia wiedzy teoretycznej z wykładów (zdobycie minimum połowy punktów na teście)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M. Ostwald Podstawy optymalizacji konstrukcji. Wydaw. Politechniki Poznańskiej, Poznań 2003.
A. Ostanin. Metody i algorytmy optymalizacji. Wydawnistwo Politechniki Białostockiej, Białystok 2003.
A. Ostanin. Laboratorium metod optymalizacji. Wydawnistwo Politechniki Białostockiej, Białystok 2003.
A. Ostanin, Optymalizacja liniowa i nieliniowa, Wydawnictwo Politechniki Białostockiej, 2005.
J. Kusiak, A. Danielewska-Tułecka, P. Oprocha, Optymalizacja. Wybrane metody z przykładami zastosowań, PWN, Warszawa, 2009.
M.P. Bendsoe, O. Sigmund, Topology Optimization, Springer Verlag, Berlin, 2003.
J. S. Arora, Introduction to Optimum Design, Elsevier, 2012.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-</w:t></w:r></w:p><w:p><w:pPr><w:keepNext w:val="1"/><w:spacing w:after="10"/></w:pPr><w:r><w:rPr><w:b/><w:bCs/></w:rPr><w:t xml:space="preserve">Uwagi: </w:t></w:r></w:p><w:p><w:pPr><w:spacing w:before="20" w:after="190"/></w:pPr><w:r><w:rPr/><w:t xml:space="preserve"></w:t></w:r></w:p><w:p><w:pPr><w:pStyle w:val="Heading2"/></w:pPr><w:bookmarkStart w:id="1" w:name="_Toc1"/><w:r><w:t>Efekty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Efekt POPTPRW1: </w:t></w:r></w:p><w:p><w:pPr/><w:r><w:rPr/><w:t xml:space="preserve">Zna podstawowe algorytmy optymalizacji, rozumie zasady polioptymalizacji 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K1_W07, K1_W24</w:t></w:r></w:p><w:p><w:pPr><w:spacing w:before="20" w:after="190"/></w:pPr><w:r><w:rPr><w:b/><w:bCs/></w:rPr><w:t xml:space="preserve">Powiązane efekty obszarowe: </w:t></w:r><w:r><w:rPr/><w:t xml:space="preserve">T1A_W04, T1A_W05, T1A_W07, T1A_W08, T1A_W04, T1A_W05</w:t></w:r></w:p><w:p><w:pPr><w:keepNext w:val="1"/><w:spacing w:after="10"/></w:pPr><w:r><w:rPr><w:b/><w:bCs/></w:rPr><w:t xml:space="preserve">Efekt : </w:t></w:r></w:p><w:p><w:pPr/><w:r><w:rPr/><w:t xml:space="preserve">Zna podstawy teorii optymalizacji, elementy zadania optymalizacji, podstawowe metody optymalizacji,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K1_W04</w:t></w:r></w:p><w:p><w:pPr><w:spacing w:before="20" w:after="190"/></w:pPr><w:r><w:rPr><w:b/><w:bCs/></w:rPr><w:t xml:space="preserve">Powiązane efekty obszarowe: </w:t></w:r><w:r><w:rPr/><w:t xml:space="preserve">T1A_W02, T1A_W03, T1A_W05, T1A_W06, T1A_W07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Efekt POPTPRU1: </w:t></w:r></w:p><w:p><w:pPr/><w:r><w:rPr/><w:t xml:space="preserve">Potrafi wykonać analizę skuteczności typowego algorytmu optymalizacji, potrafi samodzielnie rozwiązać zadanie polioptymalizacji </w:t></w:r></w:p><w:p><w:pPr><w:spacing w:before="60"/></w:pPr><w:r><w:rPr/><w:t xml:space="preserve">Weryfikacja: </w:t></w:r></w:p><w:p><w:pPr><w:spacing w:before="20" w:after="190"/></w:pPr><w:r><w:rPr/><w:t xml:space="preserve">Rozwiązanie zadania w laboratorium
</w:t></w:r></w:p><w:p><w:pPr><w:spacing w:before="20" w:after="190"/></w:pPr><w:r><w:rPr><w:b/><w:bCs/></w:rPr><w:t xml:space="preserve">Powiązane efekty kierunkowe: </w:t></w:r><w:r><w:rPr/><w:t xml:space="preserve">K1_U06</w:t></w:r></w:p><w:p><w:pPr><w:spacing w:before="20" w:after="190"/></w:pPr><w:r><w:rPr><w:b/><w:bCs/></w:rPr><w:t xml:space="preserve">Powiązane efekty obszarowe: </w:t></w:r><w:r><w:rPr/><w:t xml:space="preserve">T1A_U01, T1A_U07, T1A_U08, T1A_U09, T1A_U15</w:t></w:r></w:p><w:p><w:pPr><w:keepNext w:val="1"/><w:spacing w:after="10"/></w:pPr><w:r><w:rPr><w:b/><w:bCs/></w:rPr><w:t xml:space="preserve">Efekt : </w:t></w:r></w:p><w:p><w:pPr/><w:r><w:rPr/><w:t xml:space="preserve">Potrafi rozwiązywać proste zadania optymalizacji, potrafi wykorzystać typowe programy komputerowe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K1_U15</w:t></w:r></w:p><w:p><w:pPr><w:spacing w:before="20" w:after="190"/></w:pPr><w:r><w:rPr><w:b/><w:bCs/></w:rPr><w:t xml:space="preserve">Powiązane efekty obszarowe: </w:t></w:r><w:r><w:rPr/><w:t xml:space="preserve">T1A_U03, T1A_U05, T1A_U09, T1A_U12, T1A_U16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Efekt POPTPRK1: </w:t></w:r></w:p><w:p><w:pPr/><w:r><w:rPr/><w:t xml:space="preserve">Potrafi przedstawiać w sposób przekonywujący wyniki swoich obliczeń 										</w:t></w:r></w:p><w:p><w:pPr><w:spacing w:before="60"/></w:pPr><w:r><w:rPr/><w:t xml:space="preserve">Weryfikacja: </w:t></w:r></w:p><w:p><w:pPr><w:spacing w:before="20" w:after="190"/></w:pPr><w:r><w:rPr/><w:t xml:space="preserve">Prezentacja wyników prac</w:t></w:r></w:p><w:p><w:pPr><w:spacing w:before="20" w:after="190"/></w:pPr><w:r><w:rPr><w:b/><w:bCs/></w:rPr><w:t xml:space="preserve">Powiązane efekty kierunkowe: </w:t></w:r><w:r><w:rPr/><w:t xml:space="preserve">K1_K01, K1_K02, K1_K03</w:t></w:r></w:p><w:p><w:pPr><w:spacing w:before="20" w:after="190"/></w:pPr><w:r><w:rPr><w:b/><w:bCs/></w:rPr><w:t xml:space="preserve">Powiązane efekty obszarowe: </w:t></w:r><w:r><w:rPr/><w:t xml:space="preserve">T1A_K03, T1A_K02, T1A_K05, T1A_K07, T1A_K01, T1A_K05, T1A_K06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2026-07-28T14:05:33+02:00</dcterms:created>
  <dcterms:modified xsi:type="dcterms:W3CDTF">2026-07-28T14:05:33+02:00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