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-  godz. 67, w tym:
•	wykład 30 godz.
•	ćwiczenia – 15 godz.
•	laboratorium – 15 godz.
•	konsultacje – 5 godz.
•	egzamin – 2 godz.
2) Praca własna studenta – 75godz.
•	przygotowania do wykładu – 10 godz.
•	przygotowanie do ćwiczeń – 15 godz.
•	przygotowanie się do egzaminu – 15 godz.
•	przygotowanie do kolokwiów - 15 godz.
•	przygotowanie i sprawozdania z laboratorium – 20 godz.
RAZEM – 142 godz. – 6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- 67 godz., 
w tym:
•	wykład 30 godz.
•	ćwiczenia – 15 godz.
•	konsultacje – 5 godz.
•	egzamin – 2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, 
w tym:
•	ćwiczenia – 15 godz.
•	przygotowanie do ćwiczeń – 15 godz.
•	laboratorium – 15 godz.
•	przygotowanie i sprawozdania z laboratorium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 liniowa i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
w zakresie mechaniki klasycznej oraz elektro-dynamiki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Istota i struktura fizyki Mechanika 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 Elementy statyki i dynamiki płynów (2h) Elektrodynamika : Pole elektryczne. Prawo Coulomba. Natężenie i potencjał pola elektrycznego. Prawo Gaussa. Równanie Poissonai Laplacea. Pole elektryczne w dielektryku(zjawisko polaryzacji dielektrycznej). 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 Optyka: Optyka falowa 
i geometryczna. Polaryzacja. Interferencja fal. Dyfrakcja i jej rodzaje. Elementy transformacji optycznych, związek dyfrakcji z transformatą Fouriera. Holografia. Mikroskop elektronowy i zasady rentgenografii.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egzaminacyjnej;
Ocena z egzaminu;
Dwa kolokwia na ćwiczeniach;
Kolokwium przed każdym ćwiczeniem laboratoryjnym oraz ocena sprawozdania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 I.W. Sawieliew, Wykłady z fizyki, t.1 Mechanika i fizyka cząsteczkowa; t.2 Elektryczność i magnetyzm, fale, optyka. Wyd. Naukowe PWN Warszawa 1997. 
W. Bogusz, J. Garbarczyk, F. Krok, Podstawy Fizyki, Oficyna Wydawnicza Politechniki Warszawskiej, Warszawa 1997, 1999. 
C. Kittel, W. Knight, M. Ruderman, Mechanika; F. C. Crawford: Fale, PWN, 1973; 
E.Purcell, Elektrodynamika, Wyd. Naukowe PWN Warszawa 1969. 
Zbiory zadań: A.Hennel, W.Szuszkiewicz, Zadania i problemy z fizyki, WNT 2002 M. 
Baj, G. Szeflińska, M. Szymański, D. Wasik, Zadania i problemy z fizyki. Drgania i fale skalarne, PWN, Warszawa 1993. 
M. Baj, G. Szeflińska, M. Szymański, D. Wasik, Zadania i problemy z fizyki. Fale elektromagnetyczne. Fale materii, PWN, Warszawa 1996. 
W.Brański, M.Herman, L.Widomski, Zbiór zadań z fizyki -Elektryczność i magnetyzm, PWN 1979 lub późniejsze wznowienia.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Ma podstawową wiedzę w zakresie fizyki klasycznej oraz podstaw fizyki relatywistycznej 
i zna strukturę fizyki jako dziedziny. 
W szczególności posiada podstawową wiedzę na temat ogólnych zasad fizyki, wielkości fizycznych oraz oddziaływań fundamentalnych. Zna rolę eksperymentu i zasady prowadzenia wywodu w fizyce.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kolokwium wykładowe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FI1_W3: </w:t>
      </w:r>
    </w:p>
    <w:p>
      <w:pPr/>
      <w:r>
        <w:rPr/>
        <w:t xml:space="preserve">Zna elementy mechaniki relatywistycznej a w tym transformację Galileusza i Lorenza, pojęcie prędkości granicznej, zjawiska skrócenia Lorenza 
i dylatacji czasu oraz względności jednoczesności. Zna relatywistyczne prawo składania prędkości 
i jego konsekwencje. Ma elementarną wiedzę o dynamice relatywistyczneja w tym pojęcie pędu 
i energii relatywistycznej, własności relaty-wistyczne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Laplace'a. Wie jakie są własności pola elektrycznego w dielektryku i zna zjawisko polaryzacji dielektrycznej. Ma wiedzę o podstawowych własnościach stałego pola magnetycznego. Zna pojęcie siły Lorenza oraz prawo Ampere'a dla prądów stałych i prądów zmiennych. Prawo indukcji Faradaya.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FI1_W7: </w:t>
      </w:r>
    </w:p>
    <w:p>
      <w:pPr/>
      <w:r>
        <w:rPr/>
        <w:t xml:space="preserve">Mam elementarną wiedzę w zakresie optyki. Zna korpuskularno-falową naturę fali optycznej 
i znaczenie dyskusji na ten temat dla historii rozwoju optyki. Zna wpływ różnego rodzaju mechanizmów polaryzacji dielektrycznej na propagację fali elektromagnetycznej w materiale - zjawisko dyspersji fali elektromagnetycznej w ośrodku. Zna podstawowe prawa optyki i wie, które z nich można wyjaśnić na podstawie optyki falowej a które w ramach optyki geometrycznej. Zna prawa dyfrakcji w tym dyfrakcję Fraunho.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FI1_U2: </w:t>
      </w:r>
    </w:p>
    <w:p>
      <w:pPr/>
      <w:r>
        <w:rPr/>
        <w:t xml:space="preserve">Rozwiązuje elementarne problemy zelektrostatyki i magnetostatyki posługując się zasadą superpozycji, prawem Gaussa oraz prawem Ampere'a.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ćwiczeń laboratoryjnych,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2026-07-30T05:25:26+02:00</dcterms:created>
  <dcterms:modified xsi:type="dcterms:W3CDTF">2026-07-30T05:25:26+02:00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