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mgr/Bożenna Chorosińska/starszy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 literaturą - 5,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procesów i mechanizmów funkcjonowania gospodarki rynkowej, zastosowania mikroekonomii w przedsiębiorstwie, samodzielnej analizy i oceny zjawisk oraz zależności makroekonomicznych, a także przełożenia poznanej teorii na praktykę gospodarczą.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i zakres ekonomii; W2 - Podstawowe podmioty w gospodarce rynkowej; W3 - Mechanizm rynkowy, podstawowe modele rynku; W4 - Pojęcie, klasyfikacja, funkcje popytu i podaży, zachowania konsumentów; W5 - Systemy gospodarki rynkowej; W6 - Działalność gospodarcza przedsiębiorstw; W7 - Miary poziomu działalności w gospodarce; W8 - Ekonomiczna i społeczne rola państwa; W9 - Miejsce pieniądza w ekonomii; W10 - Rola banku centralnego i banków komercyjnych. Inflacja; W11 - Korzyści i zagrożenia procesów integracji europejskiej; W12 - Główne wymiary globalizacji; W13 - Podstawowe zasady ekonomii we współczesnym świecie w warunkach gospodarki rynkowej.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pisemnych, kolokwiów na  7 i 14 zajęciach. Test wielokrotnego wyboru z pytaniami otwartymi punktowany jest następująco: ocena 5,0 - 20 pkt;  4,5 - 18 pkt;  4,0 - 16 pkt; 3,5 - 14 pkt; 3,0 - 12 pkt. Łączna ocena z przedmiotu: 5,0 - 40 pkt;  4,5 - 36 pkt;  4,0 - 32 pkt; 3,5 - 28 pkt; 3.0 - 24 pkt. Studenci, którzy nie uzyskają zaliczenia przedmiotu w trakcie semestru, mogą przystąpić do zaliczenia poprawkowego podczas sesji egzaminacyjnej.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Milewski R.: Podstawy ekonomii, PWN, Warszawa 2007;  2. Marciniak S.: Makro i mikroekonomia. Podstawowe problemy, PWN, Warszawa 2009;  3. Czarny S.: Wstęp do ekonomii, PWE, Warszawa 2006;  Literatura uzupełniająca: Begg D., Fischer S.: Ekonomia, PWE,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W02_03: </w:t>
      </w:r>
    </w:p>
    <w:p>
      <w:pPr/>
      <w:r>
        <w:rPr/>
        <w:t xml:space="preserve">Ma podstawową wiedzę ekonomiczną, umożliwiającą rozumienie wpływu procesów gospodarczych na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Posiada umiejętność wykorzystania sygnałów rynkowych w bieżącej działalności biznesowej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wyszukiwać informacje z literatury przedmiotu i innych źródeł do analizy głównych zjawisk rynkowych.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U10_06: </w:t>
      </w:r>
    </w:p>
    <w:p>
      <w:pPr/>
      <w:r>
        <w:rPr/>
        <w:t xml:space="preserve">Posiada umiejętność przełożenia teorii  na praktykę gospodarczą w zakresie podstawowej oceny kondycji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Ma świadomość konieczności stałego doskonalenia się, nabywania i wykorzystywania szeroko rozumianych kompetencji społecznych niezbędnych do pełnowartościowego uczestnictwa na rynku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Rozumie konieczność równoległego śledzenia trendów rozwojowych we własnej dyscyplinie inżynierskiej, współczesnych zmian społecznych i obecnych uwarunkowań gospodarki rynkowej.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analizować uwarunkowania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2024-04-30T05:22:56+02:00</dcterms:created>
  <dcterms:modified xsi:type="dcterms:W3CDTF">2024-04-30T05:22:56+02:00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