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w:t>
      </w:r>
    </w:p>
    <w:p>
      <w:pPr>
        <w:keepNext w:val="1"/>
        <w:spacing w:after="10"/>
      </w:pPr>
      <w:r>
        <w:rPr>
          <w:b/>
          <w:bCs/>
        </w:rPr>
        <w:t xml:space="preserve">Koordynator przedmiotu: </w:t>
      </w:r>
    </w:p>
    <w:p>
      <w:pPr>
        <w:spacing w:before="20" w:after="190"/>
      </w:pPr>
      <w:r>
        <w:rPr/>
        <w:t xml:space="preserve">dr hab. inż./Jacek Michalski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5; projekt – 15; przygotowanie do zajęć – 5; przygotowanie do kolokwium – 5; zaliczenie projektu – 15; razem – 75; Projekt: liczba godzin według planu studiów – 15; przygotowanie do zajęć – 5; przygotowanie do kolokwium – 5; zaliczenie projektu – 15; razem – 40. Razem – 115.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 – 15h. Razem – 45h.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 15h; przygotowanie do zajęć – 5h; przygotowanie do kolokwium – 5h; zaliczenie projektu – 15h. Razem – 40h.
1.6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chemiczna i techniczna, inżynieria chemiczna
</w:t>
      </w:r>
    </w:p>
    <w:p>
      <w:pPr>
        <w:keepNext w:val="1"/>
        <w:spacing w:after="10"/>
      </w:pPr>
      <w:r>
        <w:rPr>
          <w:b/>
          <w:bCs/>
        </w:rPr>
        <w:t xml:space="preserve">Limit liczby studentów: </w:t>
      </w:r>
    </w:p>
    <w:p>
      <w:pPr>
        <w:spacing w:before="20" w:after="190"/>
      </w:pPr>
      <w:r>
        <w:rPr/>
        <w:t xml:space="preserve">Wykład minimum 15, projekty 10-15.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pozwalających na sformułowanie: koncepcji chemicznej, koncepcji technologicznej i założeń do projektu procesowego technologii chemicznej. Podczas projektowania wymagana jest znajomość zagadnień technologicznych, obliczeniowych i organizacyjnych (praca w zespole) z czym wiąże się stosowanie pozatechnicznych kryteriów optymalizacyjnych.</w:t>
      </w:r>
    </w:p>
    <w:p>
      <w:pPr>
        <w:keepNext w:val="1"/>
        <w:spacing w:after="10"/>
      </w:pPr>
      <w:r>
        <w:rPr>
          <w:b/>
          <w:bCs/>
        </w:rPr>
        <w:t xml:space="preserve">Treści kształcenia: </w:t>
      </w:r>
    </w:p>
    <w:p>
      <w:pPr>
        <w:spacing w:before="20" w:after="190"/>
      </w:pPr>
      <w:r>
        <w:rPr/>
        <w:t xml:space="preserve">
W1 – Wprowadzenie do Projektowania w Technologii Chemicznej; W2 – Metodyka postępowania podczas tworzenia koncepcji chemicznej; W3 – Wpływ warunków prowadzenia procesów na kinetykę przepływu i bilanse masy oraz energii; W4 – Wpływ kinetyki i warunków termodynamicznych na przebieg i efektywność procesów chemicznych; W5 – Zasady i reguły technologiczne -  opis koncepcji technologicznej; W6 – Projekt procesowy – część technologiczno-aparaturowa; W7 – Projekt procesowy – pozostałe części; W8 – Mieszanie – charakterystyki i praca mieszania; W9 – Metoda hierarchicznego projektowania a pakiet ASPEN HYSYS; W10 – Poszukiwanie źródeł finansowania przedsięwzięcia; W11 – Dokumentowanie prac badawczych; W12 – Metody heurystyczne projektowania.
P1 – Prace rozpoznawcze, założenia i dane projektowe –metodyka projektowania; P2 – Wybór procesu wytwarzania produktu – koncepcja chemiczna; P3 – Dobór procesów podstawowych – schematy: ideowy i technologiczny; P4 – Wstępna optymalizacja układu technologicznego – ograniczenia aparaturowo-procesowe; P5 – Opracowanie koncepcji technologicznej; P6 – Opracowanie bilansów materiałowych i energetycznych do koncepcji technologicznej;  P7 – Wprowadzenie do korzystania z pakietu symulacyjnego ASPEN HYSYS I; P8 – Wprowadzenie do korzystania z pakietu symulacyjnego ASPEN HYSYS II; P9-P14 – Przygotowanie symulacji pracy układu technologicznego w pakiecie HYSYS; P14 – Zaliczenie na podstawie zaprezentowanej i poprawnie działającej symulacji.</w:t>
      </w:r>
    </w:p>
    <w:p>
      <w:pPr>
        <w:keepNext w:val="1"/>
        <w:spacing w:after="10"/>
      </w:pPr>
      <w:r>
        <w:rPr>
          <w:b/>
          <w:bCs/>
        </w:rPr>
        <w:t xml:space="preserve">Metody oceny: </w:t>
      </w:r>
    </w:p>
    <w:p>
      <w:pPr>
        <w:spacing w:before="20" w:after="190"/>
      </w:pPr>
      <w:r>
        <w:rPr/>
        <w:t xml:space="preserve">Patrz Tabela 1</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
</w:t>
      </w:r>
    </w:p>
    <w:p>
      <w:pPr>
        <w:keepNext w:val="1"/>
        <w:spacing w:after="10"/>
      </w:pPr>
      <w:r>
        <w:rPr>
          <w:b/>
          <w:bCs/>
        </w:rPr>
        <w:t xml:space="preserve">Witryna www przedmiotu: </w:t>
      </w:r>
    </w:p>
    <w:p>
      <w:pPr>
        <w:spacing w:before="20" w:after="190"/>
      </w:pPr>
      <w:r>
        <w:rPr/>
        <w:t xml:space="preserve">Portaliusz – Podstawy Projektowania w Technologii Chemicznej</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W10_01: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Kolokwium (W8)</w:t>
      </w:r>
    </w:p>
    <w:p>
      <w:pPr>
        <w:spacing w:before="20" w:after="190"/>
      </w:pPr>
      <w:r>
        <w:rPr>
          <w:b/>
          <w:bCs/>
        </w:rPr>
        <w:t xml:space="preserve">Powiązane efekty kierunkowe: </w:t>
      </w:r>
      <w:r>
        <w:rPr/>
        <w:t xml:space="preserve">C1A_W10_01</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U03_01: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Kolokwium (W1-W12). Zadanie projektowe (P1-P14).</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Kolokwium (W1-W12). Zadanie projektowe.</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U10_01: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Kolokwium (W1-W12), zadanie projektowe (P1-14).</w:t>
      </w:r>
    </w:p>
    <w:p>
      <w:pPr>
        <w:spacing w:before="20" w:after="190"/>
      </w:pPr>
      <w:r>
        <w:rPr>
          <w:b/>
          <w:bCs/>
        </w:rPr>
        <w:t xml:space="preserve">Powiązane efekty kierunkowe: </w:t>
      </w:r>
      <w:r>
        <w:rPr/>
        <w:t xml:space="preserve">C1A_U10_01</w:t>
      </w:r>
    </w:p>
    <w:p>
      <w:pPr>
        <w:spacing w:before="20" w:after="190"/>
      </w:pPr>
      <w:r>
        <w:rPr>
          <w:b/>
          <w:bCs/>
        </w:rPr>
        <w:t xml:space="preserve">Powiązane efekty obszarowe: </w:t>
      </w:r>
      <w:r>
        <w:rPr/>
        <w:t xml:space="preserve">T1A_U10</w:t>
      </w:r>
    </w:p>
    <w:p>
      <w:pPr>
        <w:keepNext w:val="1"/>
        <w:spacing w:after="10"/>
      </w:pPr>
      <w:r>
        <w:rPr>
          <w:b/>
          <w:bCs/>
        </w:rPr>
        <w:t xml:space="preserve">Efekt U13_02: </w:t>
      </w:r>
    </w:p>
    <w:p>
      <w:pPr/>
      <w:r>
        <w:rPr/>
        <w:t xml:space="preserve">Potrafi wykorzystać wskaźniki technologiczne (stopień przemiany, wydajność, szybkość reakcji, uwarunkowania cieplne, etc.) dooczny efektywności procesów technologicznych.</w:t>
      </w:r>
    </w:p>
    <w:p>
      <w:pPr>
        <w:spacing w:before="60"/>
      </w:pPr>
      <w:r>
        <w:rPr/>
        <w:t xml:space="preserve">Weryfikacja: </w:t>
      </w:r>
    </w:p>
    <w:p>
      <w:pPr>
        <w:spacing w:before="20" w:after="190"/>
      </w:pPr>
      <w:r>
        <w:rPr/>
        <w:t xml:space="preserve">Kolokwium (W1-W12)</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p>
      <w:pPr>
        <w:keepNext w:val="1"/>
        <w:spacing w:after="10"/>
      </w:pPr>
      <w:r>
        <w:rPr>
          <w:b/>
          <w:bCs/>
        </w:rPr>
        <w:t xml:space="preserve">Efekt U14_03: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Kolokwium (W1 – W12), zadanie projektowe (P1 – P14).</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zadany proces technologiczny uwzględniając kryteria użytkowe i ekonomiczne.</w:t>
      </w:r>
    </w:p>
    <w:p>
      <w:pPr>
        <w:spacing w:before="60"/>
      </w:pPr>
      <w:r>
        <w:rPr/>
        <w:t xml:space="preserve">Weryfikacja: </w:t>
      </w:r>
    </w:p>
    <w:p>
      <w:pPr>
        <w:spacing w:before="20" w:after="190"/>
      </w:pPr>
      <w:r>
        <w:rPr/>
        <w:t xml:space="preserve">Zadanie projektowe (P1 – P14)</w:t>
      </w:r>
    </w:p>
    <w:p>
      <w:pPr>
        <w:spacing w:before="20" w:after="190"/>
      </w:pPr>
      <w:r>
        <w:rPr>
          <w:b/>
          <w:bCs/>
        </w:rPr>
        <w:t xml:space="preserve">Powiązane efekty kierunkowe: </w:t>
      </w:r>
      <w:r>
        <w:rPr/>
        <w:t xml:space="preserve">C1A_U16_03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stosowania technologii prawie bezodpadowych oraz oszczędnych energetycznie i surowcowo. </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C1A_K02_01</w:t>
      </w:r>
    </w:p>
    <w:p>
      <w:pPr>
        <w:spacing w:before="20" w:after="190"/>
      </w:pPr>
      <w:r>
        <w:rPr>
          <w:b/>
          <w:bCs/>
        </w:rPr>
        <w:t xml:space="preserve">Powiązane efekty obszarowe: </w:t>
      </w:r>
      <w:r>
        <w:rPr/>
        <w:t xml:space="preserve">T1A_K02</w:t>
      </w:r>
    </w:p>
    <w:p>
      <w:pPr>
        <w:keepNext w:val="1"/>
        <w:spacing w:after="10"/>
      </w:pPr>
      <w:r>
        <w:rPr>
          <w:b/>
          <w:bCs/>
        </w:rPr>
        <w:t xml:space="preserve">Efekt K02_02: </w:t>
      </w:r>
    </w:p>
    <w:p>
      <w:pPr/>
      <w:r>
        <w:rPr/>
        <w:t xml:space="preserve">Ma świadomość przestrzegania prawa własności autorskich.     </w:t>
      </w:r>
    </w:p>
    <w:p>
      <w:pPr>
        <w:spacing w:before="60"/>
      </w:pPr>
      <w:r>
        <w:rPr/>
        <w:t xml:space="preserve">Weryfikacja: </w:t>
      </w:r>
    </w:p>
    <w:p>
      <w:pPr>
        <w:spacing w:before="20" w:after="190"/>
      </w:pPr>
      <w:r>
        <w:rPr/>
        <w:t xml:space="preserve">Kolokwium (W1-W12).</w:t>
      </w:r>
    </w:p>
    <w:p>
      <w:pPr>
        <w:spacing w:before="20" w:after="190"/>
      </w:pPr>
      <w:r>
        <w:rPr>
          <w:b/>
          <w:bCs/>
        </w:rPr>
        <w:t xml:space="preserve">Powiązane efekty kierunkowe: </w:t>
      </w:r>
      <w:r>
        <w:rPr/>
        <w:t xml:space="preserve">C1A_K02_02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2024-05-20T04:02:40+02:00</dcterms:created>
  <dcterms:modified xsi:type="dcterms:W3CDTF">2024-05-20T04:02:40+02:00</dcterms:modified>
</cp:coreProperties>
</file>

<file path=docProps/custom.xml><?xml version="1.0" encoding="utf-8"?>
<Properties xmlns="http://schemas.openxmlformats.org/officeDocument/2006/custom-properties" xmlns:vt="http://schemas.openxmlformats.org/officeDocument/2006/docPropsVTypes"/>
</file>