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w:t>
      </w:r>
    </w:p>
    <w:p>
      <w:pPr>
        <w:keepNext w:val="1"/>
        <w:spacing w:after="10"/>
      </w:pPr>
      <w:r>
        <w:rPr>
          <w:b/>
          <w:bCs/>
        </w:rPr>
        <w:t xml:space="preserve">Treści kształcenia: </w:t>
      </w:r>
    </w:p>
    <w:p>
      <w:pPr>
        <w:spacing w:before="20" w:after="190"/>
      </w:pPr>
      <w:r>
        <w:rPr/>
        <w:t xml:space="preserve">1. Wyrażanie planów na przyszłość, intencji i ambicji.
2. Porównanie zastosowania zwrotów wyrażających przyszłość: „going to i will”. 
3. Przymiotniki wyrażające odczucia (końcówki „-ed/-ing”).
4. Stopień wyższy i najwyższy przymiotników.
5. Pytania :”What….like?”. Synonimy i antonimy.
6. Opisy miejsc i obiektów. Zaimki względne.
7.     Wypełnianie formularza podróżnego.Kolokwium (zagadnienia 1-7).
8.Porównanie czasów: „Present Perfect i Past Simple”.
9. Blaski i cienie sławy.
10. Słowotwórstwo (rzeczowniki, czasowniki, przymiotniki).
11.  Tworzenie wzorcowych form dyskusji; zajmowania stanowiska, zgadzania się, wyrażania odmiennego stanowiska, etc.
12.  Czasowniki modalne: „must/should”. Nakazy i udzielanie porad.Zanieczyszczenie i ochrona środowiska.
13. Rasizm, seksizm i uprzedzenia w miejscu pracy.Kwalifikacje i odpowiedzialność zawodowa.
14. Pisanie listu formalnego.
15. Choroby i ich leczenie. Wizyta u lekarza.Kolokwium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Przedmiot jest uczony w bloku; studenci dobierani wg zaawansowania językowego, a nie wg kierunku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2026-09-08T12:41:47+02:00</dcterms:created>
  <dcterms:modified xsi:type="dcterms:W3CDTF">2026-09-08T12:41:47+02:00</dcterms:modified>
</cp:coreProperties>
</file>

<file path=docProps/custom.xml><?xml version="1.0" encoding="utf-8"?>
<Properties xmlns="http://schemas.openxmlformats.org/officeDocument/2006/custom-properties" xmlns:vt="http://schemas.openxmlformats.org/officeDocument/2006/docPropsVTypes"/>
</file>