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rosyjski B1</w:t>
      </w:r>
    </w:p>
    <w:p>
      <w:pPr>
        <w:keepNext w:val="1"/>
        <w:spacing w:after="10"/>
      </w:pPr>
      <w:r>
        <w:rPr>
          <w:b/>
          <w:bCs/>
        </w:rPr>
        <w:t xml:space="preserve">Koordynator przedmiotu: </w:t>
      </w:r>
    </w:p>
    <w:p>
      <w:pPr>
        <w:spacing w:before="20" w:after="190"/>
      </w:pPr>
      <w:r>
        <w:rPr/>
        <w:t xml:space="preserve">mgr Anita Lewandowska;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WS1A_01_03/03</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rosyjski – poziom B1; zaliczenie poprzedniego modułu</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Zapoznanie z nową leksyką (z włączeniem słownictwa technicznego związanego z kierunkiem studiów), nowymi zagadnieniami gramatycznymi, analizą słowotwórczą wyrazów pozwalającą na określenie znaczenia nieznanych wyrazów, rodzajami intonacji oraz zasadami akcentowania  w języku rosyjskim. Celem nauczania przedmiotu jest doskonalenie czterech podstawowych sprawności językowych: mówienie, rozumienie mowy ze słuchu, rozumienie tekstu, pisanie tekstów. Lektorat uczy i ukierunkowuje studentów kontynuujących naukę języka rosyjskiego do poziomu egzaminu końcowego B2 (wg skali Rady Europy).</w:t>
      </w:r>
    </w:p>
    <w:p>
      <w:pPr>
        <w:keepNext w:val="1"/>
        <w:spacing w:after="10"/>
      </w:pPr>
      <w:r>
        <w:rPr>
          <w:b/>
          <w:bCs/>
        </w:rPr>
        <w:t xml:space="preserve">Treści kształcenia: </w:t>
      </w:r>
    </w:p>
    <w:p>
      <w:pPr>
        <w:spacing w:before="20" w:after="190"/>
      </w:pPr>
      <w:r>
        <w:rPr/>
        <w:t xml:space="preserve">Semestr V
C1.     Dom: Gdzie i jak mieszkamy (leksyka).
C2.     Poszukiwanie mieszkania. Przeprowadzka. 
C3.     Zaimki osobowe, dzierżawcze, wskazujące i pytające (przypomnienie i utrwalenie).
C4.     Umeblowanie i wyposażenie domu. Euroremont – wprowadznie nowego słownictwa.                                                                                                                         C5.   Основные тенденции развития современной химической промышленности - wprowadzenie nowego słownictwa, analiza tekstu (W celu przygotowania się do zajęć student powinien poświęcić 15 h na pracę ze słownikiem technicznym, sporządzenie słownika podstawowych pojęć chemicznych wystąpujących w tekście oraz przeczytać tekst ze zrozumieniem) - str. 8-11.                                
C6.     Rozumienie tekstu czytanego i pisanego – tematyka „Dom. Przeprowadzka. Euroremont”(skrypt).
C7.     Kolokwium leksykalno-gramatyczne – „Dom. Przeprowadzka. Euroremont”, zaimki. 
C8.     Czas wolny i rozrywka: Hobby i zainteresowania. Kolekcjonowanie. 
C9.     Rozumienie tekstu czytanego i pisanego – tematyka „Czas wolny” (skrypt).
C10.  Praca, modne zawody. Łączenie pracy zawodowej i hobby.
C11.  Poszukiwanie pracy, praca za granicą.
C12.  Rozumienie tekstu czytanego i pisanego – tematyka „Praca”.
C13.  Przyimek: Stosowanie przyimków przy wyrażaniu stosunków przestrzennych, czasowych, przyczynowych, celowych – ćwiczenia gramatyczne.
C14.  Kolokwium leksykalno-gramatyczne – „Czas wolny”, „ Praca”, przyimki.
C15.  Liczebnik: Liczebniki główne, porządkowe, zbiorowe. Odmiana liczebników.</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Pado, A. Uspiech 1, Uspiech 2, Uspiech 3. WSiP. Warszawa 2003, 
2. Jurewicz, Cz. i E.Jurewicz. Меня зовут Аня. WSiP. Warszawa 1995
3. Karolak, S. Praktyczna gramatyka rosyjska. WSiP. Warszawa 1998
4. Dziewanowska, D. Грамматика без проблем. WSiP. Warszawa 2005 
5. Duchnowska, D.i A. Kaźmierak (red.).Сертификат по русскому языку. Proxima sp. z o.o. Łódź 2005 6.  А.И. Леонтьева, К.В. Брянкин Общая Химическая Технология часть 1
</w:t>
      </w:r>
    </w:p>
    <w:p>
      <w:pPr>
        <w:keepNext w:val="1"/>
        <w:spacing w:after="10"/>
      </w:pPr>
      <w:r>
        <w:rPr>
          <w:b/>
          <w:bCs/>
        </w:rPr>
        <w:t xml:space="preserve">Witryna www przedmiotu: </w:t>
      </w:r>
    </w:p>
    <w:p>
      <w:pPr>
        <w:spacing w:before="20" w:after="190"/>
      </w:pPr>
      <w:r>
        <w:rPr/>
        <w:t xml:space="preserve">http://www.zl.pw.plock.pl</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(teksty popularnonaukowe). Potrafi analizować treść tekstu. Potrafi czytać ze zrozumieniem nowe teksty w języku rosyjskim, popularnonaukowe i z zakresu swojej specjalności.</w:t>
      </w:r>
    </w:p>
    <w:p>
      <w:pPr>
        <w:spacing w:before="60"/>
      </w:pPr>
      <w:r>
        <w:rPr/>
        <w:t xml:space="preserve">Weryfikacja: </w:t>
      </w:r>
    </w:p>
    <w:p>
      <w:pPr>
        <w:spacing w:before="20" w:after="190"/>
      </w:pPr>
      <w:r>
        <w:rPr/>
        <w:t xml:space="preserve">Streszczanie fragmentów tekstu; odpowiedzi typu "Tak"/"Nie"; odpowiedzi szczegółowe na pytania do tekstu; dopasowywanie brakujących fragmentów tekstu; syntetyzowanie fragmentów tekstu (dobór nagłówków); wyszukiwanie szczegółów w treści tekstu. </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lub raport, uwzględniający wskazane zagadnienia lub najważniejsze informacje.</w:t>
      </w:r>
    </w:p>
    <w:p>
      <w:pPr>
        <w:spacing w:before="60"/>
      </w:pPr>
      <w:r>
        <w:rPr/>
        <w:t xml:space="preserve">Weryfikacja: </w:t>
      </w:r>
    </w:p>
    <w:p>
      <w:pPr>
        <w:spacing w:before="20" w:after="190"/>
      </w:pPr>
      <w:r>
        <w:rPr/>
        <w:t xml:space="preserve">Pisanie raportu; analiza tekstów na zajęciach lub w ramach nakładu pracy własnej.</w:t>
      </w:r>
    </w:p>
    <w:p>
      <w:pPr>
        <w:spacing w:before="20" w:after="190"/>
      </w:pPr>
      <w:r>
        <w:rPr>
          <w:b/>
          <w:bCs/>
        </w:rPr>
        <w:t xml:space="preserve">Powiązane efekty kierunkowe: </w:t>
      </w:r>
      <w:r>
        <w:rPr/>
        <w:t xml:space="preserve">C1A_U03_01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Potrafi zrozumieć standardowe wypowiedzi w języku rosyjskim,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Zachęcanie do słuchania tekstów oryginalnych (rosyjskojęzyczne serwisy informacyjne, filmy w wersji oryginalnej, zasoby Internetu).  Analiza modelowych tekstów: poznawanie typo</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2024-05-04T15:06:37+02:00</dcterms:created>
  <dcterms:modified xsi:type="dcterms:W3CDTF">2024-05-04T15:06:37+02:00</dcterms:modified>
</cp:coreProperties>
</file>

<file path=docProps/custom.xml><?xml version="1.0" encoding="utf-8"?>
<Properties xmlns="http://schemas.openxmlformats.org/officeDocument/2006/custom-properties" xmlns:vt="http://schemas.openxmlformats.org/officeDocument/2006/docPropsVTypes"/>
</file>