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Wiesława Ciesińska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Projekt: liczba godzin według planu studiów - 20, przygotowanie do zajęć - 15, przygotowanie do zaliczenia - 30,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- 15 h, przygotowanie do zaliczenia - 30 h, pisemne opracowanie projektu - 10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związanych z oddziaływaniem przemysłu chemicznego na środowisko oraz w zakresie identyfikacji i oceny zagrożenia dla środowiska powodowanego przez przemysł chemiczny i zastosowania odpowiednich rozwiązań technologicznych służących minimalizacji negatywnego oddziaływania na środowisko.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Zasady i metody ochrony środowiska;
W2 - Organizacja ochrony środowiska w Polsce;
W3 - Prawo ochrony środowiska;
W4 - Międzynarodowe działania w zakresie ochrony środowiska w przemyśle chemicznym;
W5 - Systemy zarządzania środowiskowego;
W6, W7 - Zagrożenia i ochrona komponentów biotopu i biocenozy w przemyśle chemicznym, na przykładzie przemysłu rafineryjno-petrochemicznego w tym zagrożenia i ryzyko związane z dystrybucją produktów naftowych;
W8 - Ocena oddziaływania na środowisko;
W9 - Awarie chemiczne i ocena ryzyka. 
Kolokwium (1h)
P1 - Zadanie projektowe dotyczące określenia zagrożenia dla środowiska, powodowanego przez wybrany proces technologiczny i zaproponowania rozwiązań technologicznych, umożliwiających minimalizację negatywnego oddziaływania na środowisko.
P2 - Prezentacja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kolokwium z wiedzy teoretycznej i opracowania zadania projektowego.
Zadanie projektowe realizowane jest w grupie. Zaliczenie zadania projektowego odbywa się na podstawie oceny opracowania pisemnego oraz jego obrony w formie prezentacji i odpowiedzi na ewentualne pytania prowadzącego. Stwierdzenie niesamodzielności wykonania projektu skutkuje nie zaliczeniem przedmiotu.Końcowa ocena z przedmiotu wyliczona zostanie przyjmując następującą proporcje:
25% oceny z kolokwium z części wykładowej + 50% oceny za zadanie projektowe + 25% za prezentację opracowanego zadania.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zagrożeń i ryzyka związanych z dystrybucją produktów  przerobu ropy naftowej i produktów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 w przemyśle chemicznym, oceny zagrożeń zwiazanych z przemysłowymi procesami chemicznymi,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technologii chemicznej służące minimalizacji nagatywnego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wiedzę z zakresu zagrożeń i ryzyka wystąpienia awarii chemicznych i oceny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i wykorzystywać je w opracowaniach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i przedstawić prezentację ustną, dotyczącą zagadnień dotyczących rozwiązań technologicznych związanych z ochroną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integrować wiedzę z zakresu technologii chemicznej oraz zastosować podejście systemowe, uwzględniające aspekty ochrony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U10_07: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 logistyczne w zależności od typu produktu chemicznego, w tym szczególnie produktu naftowego i polimerowego.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W3, W6, W7, W9, W10);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współpracować w grupie realizującej wspólne zadanie projektowe.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K03_02: </w:t>
      </w:r>
    </w:p>
    <w:p>
      <w:pPr/>
      <w:r>
        <w:rPr/>
        <w:t xml:space="preserve">							Ma świadomość odpowiedzialności za wspólnie realizowane zadanie projektowe.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2026-09-10T06:48:06+02:00</dcterms:created>
  <dcterms:modified xsi:type="dcterms:W3CDTF">2026-09-10T06:48:06+02:00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