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chemiczna</w:t>
      </w:r>
    </w:p>
    <w:p>
      <w:pPr>
        <w:keepNext w:val="1"/>
        <w:spacing w:after="10"/>
      </w:pPr>
      <w:r>
        <w:rPr>
          <w:b/>
          <w:bCs/>
        </w:rPr>
        <w:t xml:space="preserve">Koordynator przedmiotu: </w:t>
      </w:r>
    </w:p>
    <w:p>
      <w:pPr>
        <w:spacing w:before="20" w:after="190"/>
      </w:pPr>
      <w:r>
        <w:rPr/>
        <w:t xml:space="preserve">dr hab. inż. Andrzej Marciniak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razem - 15; Projekty: liczba godzin według planu studiów - 10, przygotowanie do zajęć - 5, zapoznanie ze wskazaną literaturą - 5, przygotowanie do zaliczenia - 10, przygotowanie do kolokwium -10, inne (wykonanie projektu) - 20, razem - 60;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- 5 h, przygotowanie do zaliczenia - 10 h, przygotowanie do kolokwium - 10 h,  inne (wykonanie projektu) - 20 h, razem - 60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poszerzenie przez studenta wiedzy w zakresie fizyki chemicznej, w szczególności z elektrochemii.</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Projekty:
W ramach projektu rozwiązywane są przykładowe zadania mające na celu rozwinięcie i ugruntowanie zagadnień przedstawionych na wykładzie. </w:t>
      </w:r>
    </w:p>
    <w:p>
      <w:pPr>
        <w:keepNext w:val="1"/>
        <w:spacing w:after="10"/>
      </w:pPr>
      <w:r>
        <w:rPr>
          <w:b/>
          <w:bCs/>
        </w:rPr>
        <w:t xml:space="preserve">Metody oceny: </w:t>
      </w:r>
    </w:p>
    <w:p>
      <w:pPr>
        <w:spacing w:before="20" w:after="190"/>
      </w:pPr>
      <w:r>
        <w:rPr/>
        <w:t xml:space="preserve">Ocena końcowa stanowi średnią z zaliczonych projektów i 2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rozszerzoną i pogłębioną wiedzę z zakresu fizyki przydatną do formułowania i rozwiązywania złożonych zadań inżynierskich.							</w:t>
      </w:r>
    </w:p>
    <w:p>
      <w:pPr>
        <w:spacing w:before="60"/>
      </w:pPr>
      <w:r>
        <w:rPr/>
        <w:t xml:space="preserve">Weryfikacja: </w:t>
      </w:r>
    </w:p>
    <w:p>
      <w:pPr>
        <w:spacing w:before="20" w:after="190"/>
      </w:pPr>
      <w:r>
        <w:rPr/>
        <w:t xml:space="preserve">2 kolokwia, projekty.</w:t>
      </w:r>
    </w:p>
    <w:p>
      <w:pPr>
        <w:spacing w:before="20" w:after="190"/>
      </w:pPr>
      <w:r>
        <w:rPr>
          <w:b/>
          <w:bCs/>
        </w:rPr>
        <w:t xml:space="preserve">Powiązane efekty kierunkowe: </w:t>
      </w:r>
      <w:r>
        <w:rPr/>
        <w:t xml:space="preserve">C2A_W01_02</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Ma rozszerzoną i pogłębioną wiedzę z zakresu chemii fizycznej, a w szczególności z elektrochemii przydatną do formułowania i rozwiązywania złożonych zadań z zakresu technologii chemicznej. </w:t>
      </w:r>
    </w:p>
    <w:p>
      <w:pPr>
        <w:spacing w:before="60"/>
      </w:pPr>
      <w:r>
        <w:rPr/>
        <w:t xml:space="preserve">Weryfikacja: </w:t>
      </w:r>
    </w:p>
    <w:p>
      <w:pPr>
        <w:spacing w:before="20" w:after="190"/>
      </w:pPr>
      <w:r>
        <w:rPr/>
        <w:t xml:space="preserve">2 kolokwia, projekty.</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niezbędne przy rozwiązywaniu zadań.</w:t>
      </w:r>
    </w:p>
    <w:p>
      <w:pPr>
        <w:spacing w:before="60"/>
      </w:pPr>
      <w:r>
        <w:rPr/>
        <w:t xml:space="preserve">Weryfikacja: </w:t>
      </w:r>
    </w:p>
    <w:p>
      <w:pPr>
        <w:spacing w:before="20" w:after="190"/>
      </w:pPr>
      <w:r>
        <w:rPr/>
        <w:t xml:space="preserve">2 kolokwia, projekty.</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2026-07-29T03:23:27+02:00</dcterms:created>
  <dcterms:modified xsi:type="dcterms:W3CDTF">2026-07-29T03:23:27+02:00</dcterms:modified>
</cp:coreProperties>
</file>

<file path=docProps/custom.xml><?xml version="1.0" encoding="utf-8"?>
<Properties xmlns="http://schemas.openxmlformats.org/officeDocument/2006/custom-properties" xmlns:vt="http://schemas.openxmlformats.org/officeDocument/2006/docPropsVTypes"/>
</file>