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chemiczna</w:t>
      </w:r>
    </w:p>
    <w:p>
      <w:pPr>
        <w:keepNext w:val="1"/>
        <w:spacing w:after="10"/>
      </w:pPr>
      <w:r>
        <w:rPr>
          <w:b/>
          <w:bCs/>
        </w:rPr>
        <w:t xml:space="preserve">Koordynator przedmiotu: </w:t>
      </w:r>
    </w:p>
    <w:p>
      <w:pPr>
        <w:spacing w:before="20" w:after="190"/>
      </w:pPr>
      <w:r>
        <w:rPr/>
        <w:t xml:space="preserve">dr hab. inż. Andrzej Marciniak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CN2A_15</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- 5, razem - 15; Projekty: liczba godzin według planu studiów - 10, przygotowanie do zajęć - 5, zapoznanie ze wskazaną literaturą - 5, przygotowanie do zaliczenia - 10, przygotowanie do kolokwium -10, inne (wykonanie projektu) - 20, razem - 60;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Projekty - 10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przygotowanie do zajęć - 5 h, zapoznanie ze wskazaną literaturą - 5 h, przygotowanie do zaliczenia - 10 h, przygotowanie do kolokwium - 10 h,  inne (wykonanie projektu) - 20 h, razem - 60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Celem przedmiotu jest poszerzenie przez studenta wiedzy w zakresie fizyki chemicznej, w szczególności z elektrochemii.</w:t>
      </w:r>
    </w:p>
    <w:p>
      <w:pPr>
        <w:keepNext w:val="1"/>
        <w:spacing w:after="10"/>
      </w:pPr>
      <w:r>
        <w:rPr>
          <w:b/>
          <w:bCs/>
        </w:rPr>
        <w:t xml:space="preserve">Treści kształcenia: </w:t>
      </w:r>
    </w:p>
    <w:p>
      <w:pPr>
        <w:spacing w:before="20" w:after="190"/>
      </w:pPr>
      <w:r>
        <w:rPr/>
        <w:t xml:space="preserve">Wykłady:
Elektrochemia: elektroliza, liczby przenoszenia, ruchliwość jonów, teoria Debye'a-Hückla, współczynniki aktywności roztworów elektrolitów, ogniwa, akumulatory, rodzaje elektrod, siła elektromotoryczna. Termodynamika elektrolitów, pomiary SEM jako źródło danych termodynamicznych. Metody udziałów grupowych w obliczeniach fizykochemicznych. Szacowanie efektów cieplnych reakcji w oparciu o energię wiązań.
Projekty:
W ramach projektu rozwiązywane są przykładowe zadania mające na celu rozwinięcie i ugruntowanie zagadnień przedstawionych na wykładzie. </w:t>
      </w:r>
    </w:p>
    <w:p>
      <w:pPr>
        <w:keepNext w:val="1"/>
        <w:spacing w:after="10"/>
      </w:pPr>
      <w:r>
        <w:rPr>
          <w:b/>
          <w:bCs/>
        </w:rPr>
        <w:t xml:space="preserve">Metody oceny: </w:t>
      </w:r>
    </w:p>
    <w:p>
      <w:pPr>
        <w:spacing w:before="20" w:after="190"/>
      </w:pPr>
      <w:r>
        <w:rPr/>
        <w:t xml:space="preserve">Ocena końcowa stanowi średnią z zaliczonych projektów i 2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Ufnalski W. Wprowadzenie do termodynamiki chemicznej. OW PW, 2004. 
2. Ufnalski W. Elementy elektrochemii. OW PW, 1996. 
3. Ufnalski W. Równowagi jonowe. WNT, 2004. 
4. Glasstone S. Podstawy elektrochemii. PWN, 1956. 
5. Ufnalski W. Obliczenia fizykochemiczne. OW PW 1995. 
6. Atkins P.W., Chemia fizyczna, PWN 2012. 
7. Atkins P.W., Chemia fizyczna: zbiór zadań z rozwiązaniami, PWN 2009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W01_02: </w:t>
      </w:r>
    </w:p>
    <w:p>
      <w:pPr/>
      <w:r>
        <w:rPr/>
        <w:t xml:space="preserve">Ma rozszerzoną i pogłębioną wiedzę z zakresu fizyki przydatną do formułowania i rozwiązywania złożonych zadań inżynierskich.							</w:t>
      </w:r>
    </w:p>
    <w:p>
      <w:pPr>
        <w:spacing w:before="60"/>
      </w:pPr>
      <w:r>
        <w:rPr/>
        <w:t xml:space="preserve">Weryfikacja: </w:t>
      </w:r>
    </w:p>
    <w:p>
      <w:pPr>
        <w:spacing w:before="20" w:after="190"/>
      </w:pPr>
      <w:r>
        <w:rPr/>
        <w:t xml:space="preserve">2 kolokwia, projekty.</w:t>
      </w:r>
    </w:p>
    <w:p>
      <w:pPr>
        <w:spacing w:before="20" w:after="190"/>
      </w:pPr>
      <w:r>
        <w:rPr>
          <w:b/>
          <w:bCs/>
        </w:rPr>
        <w:t xml:space="preserve">Powiązane efekty kierunkowe: </w:t>
      </w:r>
      <w:r>
        <w:rPr/>
        <w:t xml:space="preserve">C2A_W01_02</w:t>
      </w:r>
    </w:p>
    <w:p>
      <w:pPr>
        <w:spacing w:before="20" w:after="190"/>
      </w:pPr>
      <w:r>
        <w:rPr>
          <w:b/>
          <w:bCs/>
        </w:rPr>
        <w:t xml:space="preserve">Powiązane efekty obszarowe: </w:t>
      </w:r>
      <w:r>
        <w:rPr/>
        <w:t xml:space="preserve">T2A_W01</w:t>
      </w:r>
    </w:p>
    <w:p>
      <w:pPr>
        <w:keepNext w:val="1"/>
        <w:spacing w:after="10"/>
      </w:pPr>
      <w:r>
        <w:rPr>
          <w:b/>
          <w:bCs/>
        </w:rPr>
        <w:t xml:space="preserve">Efekt W01_03: </w:t>
      </w:r>
    </w:p>
    <w:p>
      <w:pPr/>
      <w:r>
        <w:rPr/>
        <w:t xml:space="preserve">Ma rozszerzoną i pogłębioną wiedzę z zakresu chemii fizycznej, a w szczególności z elektrochemii przydatną do formułowania i rozwiązywania złożonych zadań z zakresu technologii chemicznej. </w:t>
      </w:r>
    </w:p>
    <w:p>
      <w:pPr>
        <w:spacing w:before="60"/>
      </w:pPr>
      <w:r>
        <w:rPr/>
        <w:t xml:space="preserve">Weryfikacja: </w:t>
      </w:r>
    </w:p>
    <w:p>
      <w:pPr>
        <w:spacing w:before="20" w:after="190"/>
      </w:pPr>
      <w:r>
        <w:rPr/>
        <w:t xml:space="preserve">2 kolokwia, projekty.</w:t>
      </w:r>
    </w:p>
    <w:p>
      <w:pPr>
        <w:spacing w:before="20" w:after="190"/>
      </w:pPr>
      <w:r>
        <w:rPr>
          <w:b/>
          <w:bCs/>
        </w:rPr>
        <w:t xml:space="preserve">Powiązane efekty kierunkowe: </w:t>
      </w:r>
      <w:r>
        <w:rPr/>
        <w:t xml:space="preserve">C2A_W01_03</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właściwie dobranych źródeł, także w języku obcym niezbędne przy rozwiązywaniu zadań.</w:t>
      </w:r>
    </w:p>
    <w:p>
      <w:pPr>
        <w:spacing w:before="60"/>
      </w:pPr>
      <w:r>
        <w:rPr/>
        <w:t xml:space="preserve">Weryfikacja: </w:t>
      </w:r>
    </w:p>
    <w:p>
      <w:pPr>
        <w:spacing w:before="20" w:after="190"/>
      </w:pPr>
      <w:r>
        <w:rPr/>
        <w:t xml:space="preserve">2 kolokwia, projekty.</w:t>
      </w:r>
    </w:p>
    <w:p>
      <w:pPr>
        <w:spacing w:before="20" w:after="190"/>
      </w:pPr>
      <w:r>
        <w:rPr>
          <w:b/>
          <w:bCs/>
        </w:rPr>
        <w:t xml:space="preserve">Powiązane efekty kierunkowe: </w:t>
      </w:r>
      <w:r>
        <w:rPr/>
        <w:t xml:space="preserve">C2A_U01_01</w:t>
      </w:r>
    </w:p>
    <w:p>
      <w:pPr>
        <w:spacing w:before="20" w:after="190"/>
      </w:pPr>
      <w:r>
        <w:rPr>
          <w:b/>
          <w:bCs/>
        </w:rPr>
        <w:t xml:space="preserve">Powiązane efekty obszarowe: </w:t>
      </w:r>
      <w:r>
        <w:rPr/>
        <w:t xml:space="preserve">T2A_U01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2026-04-19T21:40:45+02:00</dcterms:created>
  <dcterms:modified xsi:type="dcterms:W3CDTF">2026-04-19T21:40:45+02:00</dcterms:modified>
</cp:coreProperties>
</file>

<file path=docProps/custom.xml><?xml version="1.0" encoding="utf-8"?>
<Properties xmlns="http://schemas.openxmlformats.org/officeDocument/2006/custom-properties" xmlns:vt="http://schemas.openxmlformats.org/officeDocument/2006/docPropsVTypes"/>
</file>