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podejmowania decyzji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MEPODE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wykładów i 15 godzin ćwiczeń oraz 10 godzin pracy własnej studenta = 55 godzin = 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wykładów i 15 godzin ćwiczeń  = 2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godzin ćwiczeń oraz 10 godzin pracy własnej studenta = 1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 oraz badań operacyjnych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stosowania badań operacyjnych w budownictwie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Warunki realizacji procesów budowlanych: deterministyczne, losowe, niepewne (nieokreśloności).Wpływ warunków realizacyjnych na podejmowanie decyzji. Tablice decyzyjne wyrównania harmonogramów zatrudnienia i zapotrzebowania na środki produkcji. Model optymalizacyjny wyrównania harmonogramu. Dobór urządzeń produkcyjnych i technologii przy zastosowaniu funkcji jednej zmiennej. Dobór urządzeń produkcyjnych i technologii przy zastosowaniu funkcji dwóch zmiennych. Dobór urządzeń produkcyjnych i technologii z uwzględnieniem warunków losowych. Model decyzyjny binarnego programowania liniowego doboru urządzeń i technologii. Modele decyzyjne zapasu materiałów budowlanych. Modele wyznaczania długości frontu załadunkowo-wyładunkowego. Modele decyzyjne doboru tras transportu poziomego na placu budowy. Symulacyjny algorytm szeregowania zadań budowlanych. Algorytm Johnsona szeregowania zadań budowlanych. Algorytmy szeregowania zadań budowlanych: Łomnickiego i Browna-Łomnickiego. Wielokryterialne modele decyzyjne podejmowania decyzji (istota optymalizacji wielokryterialnej; metody porządkowania zbiorów skończonych; wielokryterialny dobór urządzeń produkcyjnych i technologii; wielokryterialne modele optymalizacji harmonogramów budowlanych). Symulacyjny model decyzyjny wyznaczania wielkości bazy remontowej maszyn i urządzeń budowlanych. Model decyzyjny wyznaczania wielkości bazy remontowej maszyn i urządzeń budowlanych z wykorzystaniem elementów teorii masowej obsługi. Ćwiczenia: Symulacyjne wyznaczenie niezbędnego zapasu wybranego materiału budowlanego. Wyznaczenie frontu załadunkowo-wyładunkowego przy zastosowaniu teorii kolejek. Optymalizacja harmonogramu przy zastosowaniu wybranego algorytmu szeregowania zadań. Wielokryterialna optymalizacja harmonogramu (lub doboru urządzeń i technologii). Symulacyjne wyznaczenie wielkości bazy remontowej maszyn i urządzeń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ćwiczeń i zdaniu egzaminu. 
Egzamin składa się z części opisowej, odpowiedzi na 3 pytania w czasie 60 minut.  
Ćwiczenia - na zajęciach wykonywane jest 8 ćwiczeń o charakterze projektowym. Oddanie i obronienie 8 ćwiczeń ocena 5; 7 - 4,5; 6 - 4; 5 - 3,5; 4 - 3.
Ocena łączna: 60% oceny z egzaminu, 40% zaliczenia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Jaworski K. M.: Metodologia projektowania realizacji budowy. Wydawnictwo Naukowe PWN. Warszawa 2008
Biruk S., Jaworski K., M., Tokarski Z.: „Podstawy organizacji robót drogowych” PWN, Warszawa 2007
Kapliński O. red. : „Informatyka stosowana w inżynierii produkcji budowlanej” Wydawnictwo Politechniki Poznańskiej, Poznań 1996
Michalewicz Z.: ”Algorytmy genetyczne + struktury danych = programy ewolucyjne” Wydawnictwo Naukowo – Techniczne, Warszawa 2003
Rutkowski L., 2005. Metody i techniki sztucznej inteligencji. Warszawa, PWN.
Zieliński J.S. (red.), 2000. Inteligentne systemy w zarządzaniu. Teoria i praktyka. Warszawa,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www.ipb.edu.pl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MEPODEW1: </w:t>
      </w:r>
    </w:p>
    <w:p>
      <w:pPr/>
      <w:r>
        <w:rPr/>
        <w:t xml:space="preserve">Zna podstawowe oprogramowanie komputerowe wspomagające projektowanie konstrukcji oraz organizacji i zarządzania robót budowlanych. Zna i rozumie podstawowe pojęcia z zakresu semantyki i algorytmizacji formułowane w wybranym środowisku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K2_W15_IPB, K2_W16_IPB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T2A_W06, T2A_W08,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MEPODEU1: </w:t>
      </w:r>
    </w:p>
    <w:p>
      <w:pPr/>
      <w:r>
        <w:rPr/>
        <w:t xml:space="preserve">Potrafi rozwiązywać zagadnienia projektowania procesu inwestycyjnego w budownictwie z wykorzystaniem badań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K2_U09, K2_U13_IPB, K2_U15_IPB,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T2A_U11, T2A_U12, T2A_U17, T2A_U07, T2A_U09, T2A_U07, T2A_U09,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MEPODEK1: </w:t>
      </w:r>
    </w:p>
    <w:p>
      <w:pPr/>
      <w:r>
        <w:rPr/>
        <w:t xml:space="preserve">Potrafi pracować samodzielnie i współpracować w zespole nad wyznaczonym zadaniem, określać priorytety służące reazlizacji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2024-05-20T12:58:45+02:00</dcterms:created>
  <dcterms:modified xsi:type="dcterms:W3CDTF">2024-05-20T12:58:45+02:00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