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wykład 30 godz. na sali wykładowej, 
ćwiczenia projektowe 15 godz. na sali wykładowej, 
praca własna nad projektem: 15 godz.
zapoznanie się z literaturą 7 godz.,
konwersatoria: 15 godz.
 przygotowanie do egzaminu 15 godz
egzamin 3 godz..,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godzin zajęć w sali wykładowej =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
praca własna nad projektem: 15 godz.
zapoznanie się z literaturą 7 godz.,
przygotowanie do egzaminu 15 godz
egzamin 3 godz..,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Wytrzymałość materiałów I i II, Mechanika konstrukcji I i II – studia I stopnia,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Wybrane zagadnienia dynamiki konstrukcji mostowych.
Ruszty o węzłach sztywnych, pręty zakrzywione w planie.
Wybrane zagadnienia mechaniki prętów cienkościennych: statyka, zwichrzenie i wyboczenie giętno-skrętne.
Podstawy mechaniki konstrukcji cięgnowych.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Arczewski K., Pietrucha J., Szuster J.T. – Dynamika układów fizycznych, Oficyna Wydawnicza Politechniki Warszawskiej, Warszawa, 2008.
2.	Chmielewski T., Zembaty Z. – Podstawy dynamiki budowli, Arkady, 1998.
3.	Lewandowski R. – Dynamika konstrukcji budowlanych, Wydawnictwo Politechniki Poznańskiej, 2006.
4.	Nowacki W. – Dynamika budowli, Arkady, Warszawa, 1961.
5.	Osiński Z.: Teoria drgań, PWN, Warszawa 1978.
6.	Paultre P. – Dynamics of structures, ISTE / Wiley, 2010.
7.	A. Gomuliński, M. Witkowski, Mechanika budowli: kurs dla zaawansowanych, 
Oficyna Wydawnicza Politechniki Warszawskiej, Warszawa 1993.
 8.      Hajduk J., Osiecki J., Ustroje cięgnowe. Teoria i obliczenia. Arkady 1970;
9.	T. Lewiński, K. Hetmański, Z. Kozyra, M.Sitek, Zbiór zadań z mechaniki konstrukcji prętowych: Zagadnienia zginania z udziałem dużych sił osiowych, wyboczenia i dynamiki, Warszawa: Wydział Inżynierii Lądowej Politechniki Warszawskiej (w druku).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MEKOMBW1: </w:t>
      </w:r>
    </w:p>
    <w:p>
      <w:pPr/>
      <w:r>
        <w:rPr/>
        <w:t xml:space="preserve">Potrafi badać drgania mostów poddanych obciążeniom ruchomym.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MEKOMBW2: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MEKOMBW3: </w:t>
      </w:r>
    </w:p>
    <w:p>
      <w:pPr/>
      <w:r>
        <w:rPr/>
        <w:t xml:space="preserve">Potrafi  analizować pracę sprężystą prętów cienkościennych, także w zakresie zwichrzenia i wyboczenia giętno-skrętnego.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MEKOMBU2: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2024-05-02T02:17:00+02:00</dcterms:created>
  <dcterms:modified xsi:type="dcterms:W3CDTF">2024-05-02T02:17:00+02:00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