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projektowaniu konstrukcyjnym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Sokół, dr inż., Tomasz Łukasiak,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102godz. = 4 ECTS: 30 godz. ćwiczenia laboratoryjne w pracowni komputerowej, 15 godz. wykład, 39 godz. praca własna związana z przygotowaniem 3 prac domowych - projektów obliczeniowych, konsultacje i zaliczenie wykładów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wykład 15 godz., ćwiczenia laboratoryjne w pracowni komputerowej 30 godz, 15 godz. konsultacji i obecność na zaliczeniu wykładów.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69 godz. = 2,5 ECTS: 30 godz. ćwiczenia laboratoryjne w pracowni komputerowej, 39 godz. praca własna związana z przygotowaniem 3 prac domowych - projektów obliczeniowych.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algebry i analizy matematycznej, znajomość rachunku macierzowego i różniczkowego; ukończony kurs wytrzymałości materiałów i mechaniki budowli w zakresie statyki, stateczności i dynamiki konstrukcji; podstawy teorii sprężystości i plastyczności. Podstawy MES w zakresie liniowej statyki.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modelowania skończenie elementowego złożonych konstrukcji płaskich i przestrzennych; zrozumienie i stosowanie algorytmów MES do rozwiązywania zaawansowanych zagadnień mechaniki konstrukcji - dynamiki i stateczności; zrozumienie teoretycznych podstaw metod przybliżonego rozwiązywania nieliniowych problemów brzegowych i zagadnień własnych; umiejętność interpretacji i weryfikacji wyników otrzymanych na maszynach cyfrowych. Zdobycie wiedzy w zakresie optymalizacji konstrukcji i metod programowania nieliniowego.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złożonych konstrukcji inżynierskich metodą elementów skończonych. Tworzenie modelu geometrycznego konstrukcji i generowanie siatek MES w systemie Ansys. Praktyczne zastosowanie technik adaptacyjnych do automatycznego poprawiania dokładności rozwiązania. Metody alternatywne do MES: istota dyskretyzacji w metodzie różnic skończonych oraz w metodach Ritza i Galerkina, koncepcja metod bezsiatkowych. Analiza stateczności początkowej i drgań własnych poprzez rozwiązywanie uogólnionych problemów własnych. Analiza zwichrzenia belek cienkościennych. Algorytm przyrostowo-iteracyjny MES w zadaniach mechaniki nieliniowej. 
Wybrane zagadnienia optymalizacji konstrukcji w zakresie doboru przekrojów, kształtu i topologii. Optymalne projektowanie konstrukcji prętowych poddanych wieloparametrowemu obciążeniu.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zdobycie min. 50% punktów zarówno z części teoretycznej (wykład) jak i praktycznej (ćwiczenia). Wiedza teoretyczna oceniana jest na sprawdzianie końcowym, na ostatnich zajęciach w semestrze. Umiejętność praktycznego wykorzystania metod analizy i optymalizacji konstrukcji oceniana jest na podstawie trzech projektów (prac domowych).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Metody numeryczne, Z. Fortuna, B. Macukow, J. Wąsowski, WNT, 2001;&lt;br&gt;
[2] Finite Element Method, vol. 1+2, O.C. Zienkiewicz, R.L. Taylor, Elsevier, 2000;&lt;br&gt;
[3] Metoda elementów skończonych w mechanice konstrukcji, G. Rakowski, Z Kacprzyk, Ofic. Wyd. PW, 2005;&lt;br&gt;
[4] Teoria i metody obliczeniowe optymalizacji, W. Findeisen, J. Szymanowski, A. Wierzbicki, PWN, 1977;&lt;br&gt;
[5] Engineering Optimization, Theory and Practice, S.S. Rao, John Wiley &amp; Sons, 2003. &lt;br&gt;
Pozostałe pozycje i materiały własne podano na stronie internetowej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wektor.il.pw.edu.pl/~mkb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MEKOKOW1: </w:t>
      </w:r>
    </w:p>
    <w:p>
      <w:pPr/>
      <w:r>
        <w:rPr/>
        <w:t xml:space="preserve">Ma wiedzę dotyczącą teoretycznych podstaw metod komputerowych w zakresie: statyki liniowej i nieliniowej, stateczności i dynamiki konstrukcji; a także poszerzoną wiedzę w zakresie optymalizacji konstrukcji inżynierskich (optymalizacja kształtu i topologii). Rozumie przybliżony charakter rozwiązań otrzymanych metodami dyskretyzacyjnymi.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teoretycznej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K2_W04, K2_W05, K2_W18_KBI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T2A_W04, T2A_W06, T2A_W07, 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MEKOKOU1: </w:t>
      </w:r>
    </w:p>
    <w:p>
      <w:pPr/>
      <w:r>
        <w:rPr/>
        <w:t xml:space="preserve">Potrafi zdefiniować modele obliczeniowe służące do komputerowej analizy konstrukcji i wybrać odpowiednie do tego celu oprogramowanie/metody. Potrafi dokonać weryfikacji wyników uzyskanych komputerowo.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trzech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K2_U18_KBI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T2A_U07,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MEKOKOK1: </w:t>
      </w:r>
    </w:p>
    <w:p>
      <w:pPr/>
      <w:r>
        <w:rPr/>
        <w:t xml:space="preserve">Potrafi pracować samodzielnie i współpracować w zespole nad wyznaczonym zadaniem. Formułuje wnioski i opisuje wyniki prac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prac projektowych wykonywane w części samodzielnie a w części zespołowo z porównaniem wyników uzyskanych dla innych danych wejściowych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2024-05-20T04:02:42+02:00</dcterms:created>
  <dcterms:modified xsi:type="dcterms:W3CDTF">2024-05-20T04:02:42+02:00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