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Technologia organiczna</w:t>
      </w:r>
    </w:p>
    <w:p>
      <w:pPr>
        <w:keepNext w:val="1"/>
        <w:spacing w:after="10"/>
      </w:pPr>
      <w:r>
        <w:rPr>
          <w:b/>
          <w:bCs/>
        </w:rPr>
        <w:t xml:space="preserve">Koordynator przedmiotu: </w:t>
      </w:r>
    </w:p>
    <w:p>
      <w:pPr>
        <w:spacing w:before="20" w:after="190"/>
      </w:pPr>
      <w:r>
        <w:rPr/>
        <w:t xml:space="preserve">dr hab. inż. Marek Marczewski, prof. PW</w:t>
      </w:r>
    </w:p>
    <w:p>
      <w:pPr>
        <w:keepNext w:val="1"/>
        <w:spacing w:after="10"/>
      </w:pPr>
      <w:r>
        <w:rPr>
          <w:b/>
          <w:bCs/>
        </w:rPr>
        <w:t xml:space="preserve">Status przedmiotu: </w:t>
      </w:r>
    </w:p>
    <w:p>
      <w:pPr>
        <w:spacing w:before="20" w:after="190"/>
      </w:pPr>
      <w:r>
        <w:rPr/>
        <w:t xml:space="preserve">Fakultatywny dowolnego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Biotechnologia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brak</w:t>
      </w:r>
    </w:p>
    <w:p>
      <w:pPr>
        <w:keepNext w:val="1"/>
        <w:spacing w:after="10"/>
      </w:pPr>
      <w:r>
        <w:rPr>
          <w:b/>
          <w:bCs/>
        </w:rPr>
        <w:t xml:space="preserve">Semestr nominalny: </w:t>
      </w:r>
    </w:p>
    <w:p>
      <w:pPr>
        <w:spacing w:before="20" w:after="190"/>
      </w:pPr>
      <w:r>
        <w:rPr/>
        <w:t xml:space="preserve">5 / rok ak. 2015/2016</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godziny kontaktowe 45h, w tym:
a)	obecność na wykładach – 30h
b)	obecność na ćwiczeniach – 15h
2.	zapoznanie się ze wskazaną literaturą – 10h
3.	przygotowanie i wygłoszenie prezentacji – 10h
3.	przygotowanie do egzaminu i obecność na egzaminie – 15h
Razem nakład pracy studenta: 45h + 15h + 20h + 10h + 15h = 105h, co odpowiada 3 punktom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wykładach – 30h,
2.	obecność na ćwiczeniach – 15h
Razem: 30h + 15h = 45h, co odpowiada 2 punktom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Po ukończeniu kursu student powinien:
•	mieć ogólną wiedzę teoretyczną na temat podstawowych źródeł surowców przemysłu chemicznego, technologii ich przetwarzania w kierunku paliw oraz w najważniejsze gotowe produkty i półprodukty przydatne do dalszych syntez chemicznych, 
•	na podstawie dostępnych danych określić rodzaj reakcji chemicznej będącej podstawą wybranego procesu technologicznego oraz analizować możliwości jej realizacji (warunki procesu, dobór reaktora),
•	na podstawie dostępnych źródeł literaturowych i inernetowych zapoznać się samodzielnie z wybranym procesem technologicznym,
•	przygotować i wygłosić prezentację dla uczestników zajęć, której uzupełnieniem będzie krótka dyskusja z udziałem studentów i prowadzącego.
</w:t>
      </w:r>
    </w:p>
    <w:p>
      <w:pPr>
        <w:keepNext w:val="1"/>
        <w:spacing w:after="10"/>
      </w:pPr>
      <w:r>
        <w:rPr>
          <w:b/>
          <w:bCs/>
        </w:rPr>
        <w:t xml:space="preserve">Treści kształcenia: </w:t>
      </w:r>
    </w:p>
    <w:p>
      <w:pPr>
        <w:spacing w:before="20" w:after="190"/>
      </w:pPr>
      <w:r>
        <w:rPr/>
        <w:t xml:space="preserve">Celem wykładu jest przedstawienie podstawowych źródeł surowców przemysłu chemicznego (rozmieszczenie, dostępność, prognozowane zasoby); przedstawienie najważniejszych procesów przetwarzających ropę naftową, gaz ziemny oraz węgiel w półprodukty wykorzystywane dalej w przemysłach petrochemicznym i chemicznym; zapoznanie studentów z procesami wytwarzającymi najważniejsze produkty: paliwa, monomery, wybrane związki chemiczne.
Celem ćwiczeń jest zapoznanie studentów z metodami analizy danych fizykochemicznych istotnych dla oceny możliwości realizacji przemysłowej wybranych reakcji chemicznych. Na podstawie przeprowadzonych analiz studenci określają warunki (ciśnienie, temperatura, stosunki reagentów, zawroty strumieni, czas reakcji, rodzaj katalizatora) wybranych procesów technologii chemicznej.</w:t>
      </w:r>
    </w:p>
    <w:p>
      <w:pPr>
        <w:keepNext w:val="1"/>
        <w:spacing w:after="10"/>
      </w:pPr>
      <w:r>
        <w:rPr>
          <w:b/>
          <w:bCs/>
        </w:rPr>
        <w:t xml:space="preserve">Metody oceny: </w:t>
      </w:r>
    </w:p>
    <w:p>
      <w:pPr>
        <w:spacing w:before="20" w:after="190"/>
      </w:pPr>
      <w:r>
        <w:rPr/>
        <w:t xml:space="preserve">kolokwium końcowe</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brak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zna najważniejsze surowce przemysłu chemicznego oraz procesy służące do ich wstępnego przetwarzania a także najważniejsze procesy technologiczne otrzymywania i przetwarzania olefin i związków aromatycznych</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K_W03, K_W08</w:t>
      </w:r>
    </w:p>
    <w:p>
      <w:pPr>
        <w:spacing w:before="20" w:after="190"/>
      </w:pPr>
      <w:r>
        <w:rPr>
          <w:b/>
          <w:bCs/>
        </w:rPr>
        <w:t xml:space="preserve">Powiązane efekty obszarowe: </w:t>
      </w:r>
      <w:r>
        <w:rPr/>
        <w:t xml:space="preserve">T1A_W01, T1A_W03, T1A_W05</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zdefiniować reakcje będące podstawą procesu technologicznego oraz określić warunki w jakich należy je prowadzić</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K_U13 </w:t>
      </w:r>
    </w:p>
    <w:p>
      <w:pPr>
        <w:spacing w:before="20" w:after="190"/>
      </w:pPr>
      <w:r>
        <w:rPr>
          <w:b/>
          <w:bCs/>
        </w:rPr>
        <w:t xml:space="preserve">Powiązane efekty obszarowe: </w:t>
      </w:r>
      <w:r>
        <w:rPr/>
        <w:t xml:space="preserve">T1A_U08</w:t>
      </w:r>
    </w:p>
    <w:p>
      <w:pPr>
        <w:keepNext w:val="1"/>
        <w:spacing w:after="10"/>
      </w:pPr>
      <w:r>
        <w:rPr>
          <w:b/>
          <w:bCs/>
        </w:rPr>
        <w:t xml:space="preserve">Efekt U02: </w:t>
      </w:r>
    </w:p>
    <w:p>
      <w:pPr/>
      <w:r>
        <w:rPr/>
        <w:t xml:space="preserve">posiada umiejętność korzystania ze źródeł literaturowych oraz zasobów internetowych dotyczących rozwiązywanego zadania</w:t>
      </w:r>
    </w:p>
    <w:p>
      <w:pPr>
        <w:spacing w:before="60"/>
      </w:pPr>
      <w:r>
        <w:rPr/>
        <w:t xml:space="preserve">Weryfikacja: </w:t>
      </w:r>
    </w:p>
    <w:p>
      <w:pPr>
        <w:spacing w:before="20" w:after="190"/>
      </w:pPr>
      <w:r>
        <w:rPr/>
        <w:t xml:space="preserve">prezentacja</w:t>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T1A_U01</w:t>
      </w:r>
    </w:p>
    <w:p>
      <w:pPr>
        <w:keepNext w:val="1"/>
        <w:spacing w:after="10"/>
      </w:pPr>
      <w:r>
        <w:rPr>
          <w:b/>
          <w:bCs/>
        </w:rPr>
        <w:t xml:space="preserve">Efekt U03: </w:t>
      </w:r>
    </w:p>
    <w:p>
      <w:pPr/>
      <w:r>
        <w:rPr/>
        <w:t xml:space="preserve">potrafi przygotować i przedstawić ustną prezentację z zakresu studiowanego zagadnienia</w:t>
      </w:r>
    </w:p>
    <w:p>
      <w:pPr>
        <w:spacing w:before="60"/>
      </w:pPr>
      <w:r>
        <w:rPr/>
        <w:t xml:space="preserve">Weryfikacja: </w:t>
      </w:r>
    </w:p>
    <w:p>
      <w:pPr>
        <w:spacing w:before="20" w:after="190"/>
      </w:pPr>
      <w:r>
        <w:rPr/>
        <w:t xml:space="preserve">prezentacja</w:t>
      </w:r>
    </w:p>
    <w:p>
      <w:pPr>
        <w:spacing w:before="20" w:after="190"/>
      </w:pPr>
      <w:r>
        <w:rPr>
          <w:b/>
          <w:bCs/>
        </w:rPr>
        <w:t xml:space="preserve">Powiązane efekty kierunkowe: </w:t>
      </w:r>
      <w:r>
        <w:rPr/>
        <w:t xml:space="preserve">K_U06</w:t>
      </w:r>
    </w:p>
    <w:p>
      <w:pPr>
        <w:spacing w:before="20" w:after="190"/>
      </w:pPr>
      <w:r>
        <w:rPr>
          <w:b/>
          <w:bCs/>
        </w:rPr>
        <w:t xml:space="preserve">Powiązane efekty obszarowe: </w:t>
      </w:r>
      <w:r>
        <w:rPr/>
        <w:t xml:space="preserve">T1A_U04</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potrafi pracować samodzielnie studiując wybrane zagadnienie oraz wyselekcjonować najważniejsze fakty w celu ich zaprezentowania</w:t>
      </w:r>
    </w:p>
    <w:p>
      <w:pPr>
        <w:spacing w:before="60"/>
      </w:pPr>
      <w:r>
        <w:rPr/>
        <w:t xml:space="preserve">Weryfikacja: </w:t>
      </w:r>
    </w:p>
    <w:p>
      <w:pPr>
        <w:spacing w:before="20" w:after="190"/>
      </w:pPr>
      <w:r>
        <w:rPr/>
        <w:t xml:space="preserve">prezentacja</w:t>
      </w:r>
    </w:p>
    <w:p>
      <w:pPr>
        <w:spacing w:before="20" w:after="190"/>
      </w:pPr>
      <w:r>
        <w:rPr>
          <w:b/>
          <w:bCs/>
        </w:rPr>
        <w:t xml:space="preserve">Powiązane efekty kierunkowe: </w:t>
      </w:r>
      <w:r>
        <w:rPr/>
        <w:t xml:space="preserve">K_K01, K_K02, K_K06</w:t>
      </w:r>
    </w:p>
    <w:p>
      <w:pPr>
        <w:spacing w:before="20" w:after="190"/>
      </w:pPr>
      <w:r>
        <w:rPr>
          <w:b/>
          <w:bCs/>
        </w:rPr>
        <w:t xml:space="preserve">Powiązane efekty obszarowe: </w:t>
      </w:r>
      <w:r>
        <w:rPr/>
        <w:t xml:space="preserve">T1A_K01, T1A_K01,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2024-05-02T03:52:36+02:00</dcterms:created>
  <dcterms:modified xsi:type="dcterms:W3CDTF">2024-05-02T03:52:36+02:00</dcterms:modified>
</cp:coreProperties>
</file>

<file path=docProps/custom.xml><?xml version="1.0" encoding="utf-8"?>
<Properties xmlns="http://schemas.openxmlformats.org/officeDocument/2006/custom-properties" xmlns:vt="http://schemas.openxmlformats.org/officeDocument/2006/docPropsVTypes"/>
</file>