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rozdzielania w biotechnologii </w:t>
      </w:r>
    </w:p>
    <w:p>
      <w:pPr>
        <w:keepNext w:val="1"/>
        <w:spacing w:after="10"/>
      </w:pPr>
      <w:r>
        <w:rPr>
          <w:b/>
          <w:bCs/>
        </w:rPr>
        <w:t xml:space="preserve">Koordynator przedmiotu: </w:t>
      </w:r>
    </w:p>
    <w:p>
      <w:pPr>
        <w:spacing w:before="20" w:after="190"/>
      </w:pPr>
      <w:r>
        <w:rPr/>
        <w:t xml:space="preserve">dr  inż.Piotr Grzybowski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30 h,
b)  obecność na zajęciach projektowych  - 60 h
2.	przygotowanie do kolokwiów cząstkowych – 10 h
3.   przygotowanie projektów – 30 h
4.   obrony projektów – 10 h
5.	przygotowanie do egzaminu i obecność na egzaminie 30 h
Razem nakład pracy studenta: 90h+ 10h + 30h + 10 h + 30 h = 170h, co odpowiada 6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godziny kontaktowe 100 h, w tym:
a)	obecność na wykładach – 30 h,
b)  obecność na zajęciach projektowych  - 60 h
c) obrony projektów – 10 h
Razem: 100h, co odpowiada 4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procesów stosowanych do rozdzielania produktów w biotechnologii,
•	dysponować wiedzą porównawczą na różnych procesów ich zalety i ograniczeń zastosowania oraz znać podstawy fizykochemiczne omawianych procesów,
•	potrafić wykonać podstawowe bilanse masowe i wybrane obliczenia dla procesów rozdzielania w biotechnologii,
</w:t>
      </w:r>
    </w:p>
    <w:p>
      <w:pPr>
        <w:keepNext w:val="1"/>
        <w:spacing w:after="10"/>
      </w:pPr>
      <w:r>
        <w:rPr>
          <w:b/>
          <w:bCs/>
        </w:rPr>
        <w:t xml:space="preserve">Treści kształcenia: </w:t>
      </w:r>
    </w:p>
    <w:p>
      <w:pPr>
        <w:spacing w:before="20" w:after="190"/>
      </w:pPr>
      <w:r>
        <w:rPr/>
        <w:t xml:space="preserve">1.	Umiejscowienie ciągu procesów rozdzielania w całym ciągu techno-logicznym, przykłady ciągów rozdzielania w biotechnologii, cechy specyficzne bioseparacji, klasyfikacja procesów rozdzielania, ogólne reguły syntezy ciągów procesów rozdzielania w biotechnologii.
2.	Metody dezintegracji komórek. Metody mechanicznego rozdzielania zawiesin (podstawy ruchu ciał stałych w płynie; sedymentacja okresowa i ciągła wraz z flokulacją i aglomeracją, filtracja – plackowa, wgłębna i dynamiczna, rozdzielanie w polu siły odśrodkowej: wirówki bębnowe, talerzowe, filtracyjne; hydrocyklon).
3.	Procesy separacji membranowej (membrany i ich wytwarzanie, procesy filtracji membranowej – MF, UF, RO – klasyfikacja, zastosowania, siła napędowa, równania transportowe w świetle termodynamiki procesów nieodwracalnych, zjawisko polaryzacji stężeniowej, projektowanie modułów do filtracji membranowej; metody dialityczne – dializa okresowa, dializer ciągły przeciw- i współprądowy; recyrkulacja strumieni w procesach membrano-wych) oraz metody elektrokinetyczne (elektrodializa i elektroforeza).
4.	Metody fizykochemiczne (ekstrakcja stopniowana i ciągła, adsorpcja, chromatografia cieczowa, destylacja i rektyfikacja, precypitacja i krystalizacja, suszenie). 
Projekt
Samodzielne rozwiązanie problemów obliczeniowych wybranych procesów separacji
</w:t>
      </w:r>
    </w:p>
    <w:p>
      <w:pPr>
        <w:keepNext w:val="1"/>
        <w:spacing w:after="10"/>
      </w:pPr>
      <w:r>
        <w:rPr>
          <w:b/>
          <w:bCs/>
        </w:rPr>
        <w:t xml:space="preserve">Metody oceny: </w:t>
      </w:r>
    </w:p>
    <w:p>
      <w:pPr>
        <w:spacing w:before="20" w:after="190"/>
      </w:pPr>
      <w:r>
        <w:rPr/>
        <w:t xml:space="preserve">egzamin ustny (wykład), zaliczenie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 Belter, E.L. Cussler, W-S. Hu, Bioseparations. Downstream Processing in Biotechnology, John Wiley and Sons, New York.
2.	Y. Osada, T. Nakagawa (eds.), Membrane Science and Technology, Marcel Dekker, New York.
3.	A. Selecki, R. Gawroński, Podstawy projektowania wybranych procesów rozdzielania mieszanin, WNT, Warszawa.
4.	A. Selecki, L. Gradoń, Podstawowe procesy przemysłu chemicznego, WNT, Warszawa.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podstawy fizykochemiczne metod rozdzielania stosowanych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keepNext w:val="1"/>
        <w:spacing w:after="10"/>
      </w:pPr>
      <w:r>
        <w:rPr>
          <w:b/>
          <w:bCs/>
        </w:rPr>
        <w:t xml:space="preserve">Efekt W02: </w:t>
      </w:r>
    </w:p>
    <w:p>
      <w:pPr/>
      <w:r>
        <w:rPr/>
        <w:t xml:space="preserve">zna rozwiązania konstrukcyjne stosowane w procesach rozdzielania w biotechnologii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K_W04, K_W09</w:t>
      </w:r>
    </w:p>
    <w:p>
      <w:pPr>
        <w:spacing w:before="20" w:after="190"/>
      </w:pPr>
      <w:r>
        <w:rPr>
          <w:b/>
          <w:bCs/>
        </w:rPr>
        <w:t xml:space="preserve">Powiązane efekty obszarowe: </w:t>
      </w:r>
      <w:r>
        <w:rPr/>
        <w:t xml:space="preserve">T2A_W05, T2A_W06, T2A_W07, T2A_W06</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wykonać bilanse ilościowe wybranych procesów rozdzielania w biotechnologii </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K_U10, K_U19</w:t>
      </w:r>
    </w:p>
    <w:p>
      <w:pPr>
        <w:spacing w:before="20" w:after="190"/>
      </w:pPr>
      <w:r>
        <w:rPr>
          <w:b/>
          <w:bCs/>
        </w:rPr>
        <w:t xml:space="preserve">Powiązane efekty obszarowe: </w:t>
      </w:r>
      <w:r>
        <w:rPr/>
        <w:t xml:space="preserve">T2A_U08, T2A_U16, T2A_U18, T2A_U19</w:t>
      </w:r>
    </w:p>
    <w:p>
      <w:pPr>
        <w:keepNext w:val="1"/>
        <w:spacing w:after="10"/>
      </w:pPr>
      <w:r>
        <w:rPr>
          <w:b/>
          <w:bCs/>
        </w:rPr>
        <w:t xml:space="preserve">Efekt U02: </w:t>
      </w:r>
    </w:p>
    <w:p>
      <w:pPr/>
      <w:r>
        <w:rPr/>
        <w:t xml:space="preserve">umie dobrać właściwą metodę rozdzielania dla danego układu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K_U18</w:t>
      </w:r>
    </w:p>
    <w:p>
      <w:pPr>
        <w:spacing w:before="20" w:after="190"/>
      </w:pPr>
      <w:r>
        <w:rPr>
          <w:b/>
          <w:bCs/>
        </w:rPr>
        <w:t xml:space="preserve">Powiązane efekty obszarowe: </w:t>
      </w:r>
      <w:r>
        <w:rPr/>
        <w:t xml:space="preserve">T2A_U01, T2A_U05, T2A_U10, T2A_U14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formułować opinie dotyczące kwestii zawodowych oraz argumentować na ich rzecz zarówno w środowisku specjalistów jak i niespecjalistów.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T2A_K02, T2A_K05,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2026-06-18T20:09:55+02:00</dcterms:created>
  <dcterms:modified xsi:type="dcterms:W3CDTF">2026-06-18T20:09:55+02:00</dcterms:modified>
</cp:coreProperties>
</file>

<file path=docProps/custom.xml><?xml version="1.0" encoding="utf-8"?>
<Properties xmlns="http://schemas.openxmlformats.org/officeDocument/2006/custom-properties" xmlns:vt="http://schemas.openxmlformats.org/officeDocument/2006/docPropsVTypes"/>
</file>