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/ Katarzyna Matczak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WN1A_06_02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- 30, zapoznanie ze wskazaną literaturą - 15, przygotowanie do kolokwium  - 5, przygotowanie do egzaminu - 25, razem - 75; Ćwiczenia: liczba godzin według planu studiów - 20, przygotowanie do zajęć - 20, zapoznanie ze wskazaną literaturą - 2,  przygotowanie do zaliczenia - 10, przygotowanie do kolokwium  - 20, przygotowanie do egzaminu - 3, razem - 75; Razem - 150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 h; Ćwiczenia - 20 h; Razem - 50 h = 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Ćwiczenia: 20 - 30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Uzyskanie wiedzy na temat podstawowych twierdzeń dla całki oznaczonej pojedynczej, podwójnej i potrójnej.  Zastosowania tych całek w Mechanice.  Uzyskanie wiedzy na temat podstawowych twierdzeń z obszaru rachunku różniczkowego funkcji dwóch i trzech zmiennych  i  jego zastosowanie do szukania ekstremów lokalnych. Przedstawienie niektórych typów równań różniczkowych zwyczajnych pierwszego i wyższych rzędów i sposoby rozwiązywania  tych równań różniczkowych.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Całka oznaczona i jej zastosowania w naukach technicznych. Całka niewłaściwa. W2 - Granica i ciągłość funkcji dwóch i trzech zmiennych. Pochodne cząstkowe rzędu pierwszego i rzędu drugiego. W3 - Różniczka zupełna dla funkcji dwóch i trzech zmiennych. Ekstrema lokalne. W4 - Najmniejsza i największa wartość funkcji ciągłej na zbiorze zwartym. Wielomiany Taylora i Maclaurina dla funkcji dwóch zmiennych. W5 - Pochodna rzędu pierwszego i drugiego dla funkcji uwikłanej. Ekstrema funkcji uwikłanej. W6 - Równania różniczkowe zwyczajne rzędu pierwszego: o zmiennych rozdzielonych, liniowe, Bernoulliego, zupełne. Rodziny prostych ortogonalnych. W7 - Równania różniczkowe zwyczajne rzędu drugiego: sprowadzalne do równań różniczkowych rzędu pierwszego, liniowe o stałych współczynnikach. Przykłady układów równań różniczkowych rzędu pierwszego. W8 - Całka podwójna na prostokącie i całka potrójna po prostopadłościanie. Całka literowana. Całka wielokrotna po dowolnym zbiorze. W9 - Zamiana zmiennych pod znakiem całki. Współrzędne biegunowe, walcowe i współrzędne sferyczne. W10 - Zastosowanie całki wielokrotnej: pole powierzchni, objętość, momenty statyczne i momenty bezwładności, środek ciężkości.
C1 - Obliczanie całki oznaczonej i zastosowanie jej do obliczania pola pod wykresem funkcji, pola powierzchni i objętości bryły obrotowej, długości łuku krzywej, pracy i parcia. Obliczanie całki niewłaściwej. C2 - Obliczanie pochodnych cząstkowych rzędu pierwszego i rzędu drugiego dla funkcji dwóch i trzech zmiennych. C3 - Szukanie ekstremów lokalnych dla funkcji dwóch i trzech zmiennych. C4 - Szukanie najmniejszej i największej wartości funkcji na zbiorze zwartym. Rozwijanie w szereg Taylora lub Maclourina funkcji dwóch zmiennych. C5 - Powtórzenie ćwiczeń C1-C4. C6 - Szukanie  ekstremów lokalnych  funkcji uwikłanej. Rozwiązywanie równań różniczkowych rzędu pierwszego o zmiennych rozdzielonych. C7 - Rozwiązywanie równań różniczkowych liniowych rzędu pierwszego, równań Bernoulliego i zupełnych. C8 - Rozwiązywanie równań różniczkowych zwyczajnych rzędu drugiego: sprowadzalnych do równań różniczkowych rzędu pierwszego, liniowych o stałych współczynnikach. C9 - Obliczanie całek podwójnych i potrójnych  po zbiorach normalnych. Obliczanie całek za pomocą zamiany zmiennych pod znakiem całki. Obliczanie środka ciężkości figury płaskiej lub obszaru w przestrzeni. C10 - Powtórzenie ćwiczeń C6-C9.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przedmiotu uzyskuje student, który zdobył co najmniej 50% punktów możliwych do otrzymania z dwóch kolokwiów. Odbywają się one w czasie piątego i dziewiątego zjazdu w semestrze. Możliwe jest przesunięcie terminów, po wcześniejszym uzgodnieniu z prowadzącym ćwiczenia. W czasie trwania kolokwium można korzystać z kalkulatora, lecz nie w telefonie komórkowym. Telefony w czasie trwania pracy pisemnej należy wyłączyć. Nie można korzystać z notatek z wykładów i z ćwiczeń. Student może posiadać, zapisane na jednej kartce, wzory, wartości i wykresy funkcji trygonometrycznych.  Za każde z kolokwiów student uzyskuje 10 punktów. W sumie z zaliczenia może uzyskać maksymalnie 20 punktów. Osoby bez zaliczenia mogą się o nie starać w sesji egzaminacyjnej przystępując do egzaminu, który będzie stanowił wtedy formę zaliczenia poprawkowego. Za aktywną postawę studenta na zajęciach  prowadzący może doliczyć dwa punkty. Egzamin składa się z zadań otwartych, które student rozwiązuje samodzielnie w trakcie terminów podanych w harmonogramie sesji. W czasie egzaminu student może korzystać z kalkulatora, lecz nie w telefonie komórkowym. Telefony w czasie trwania pracy pisemnej należy wyłączyć. Nie można korzystać z notatek z wykładów i z ćwiczeń. Student może posiadać, zapisane na jednej kartce, wzory, wartości i wykresy funkcji trygonometrycznych oraz wzory na całki nieoznaczone. Student za egzamin może uzyskać 30 punktów.   Punkty uzyskane z egzaminu są sumowane z punktami z kolokwiów. Ocena końcowa jest ustalona zgodnie z następującymi zasadami: [25-32) - ocena 3,0; [32-35) - ocena 3,5; [35-40) - ocena 4,0; [40-45) - ocena 4,5; [45-50] - ocena 5,0. 
Osoby, które  uzyskały 10 i więcej punktów z dwóch kolokwiów mogą przystąpić do terminu "0" egzaminu, który odbywa się w czasie ostatniego zjazdu.                          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Łubowicz H., Wieprzkowicz B.: "Matematyka" Oficyna Wydawnicza PW, Warszawa 1999, 2. Rudnicki R.: "Wykłady z analizy matematycznej", PWN Warszawa 2006, 3. Stankiewicz W.: "Zadania z matematyki dla wyższych uczelni technicznych" część IA,B, PWN, Warszawa 1995, 4. Stankiewicz W., Wojtowicz J.: "Zadania z matematyki dla wyższych uczelni technicznych" część II PWN, Warszawa 1975, 5. Larson R., Edwards B. H.: "Calculus" Ninth Edithon, USA 2010.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W01_01: </w:t>
      </w:r>
    </w:p>
    <w:p>
      <w:pPr/>
      <w:r>
        <w:rPr/>
        <w:t xml:space="preserve">Ma wiedzę w zakresie szeregów Fouriera i  warunków rozwijalności dowolnej funkcji w taki szereg. Posiada podstawową wiedzę w zakresie probabilistyki. W szczególności rachunku prawdopodobieństwa i statystyki.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W10, C1 - C10), obserwacja aktywności studentów.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U08_02: </w:t>
      </w:r>
    </w:p>
    <w:p>
      <w:pPr/>
      <w:r>
        <w:rPr/>
        <w:t xml:space="preserve">Potrafi skonstruować model statystyczny eksperymentu.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(W7 - W10, C7 - C10), obserwacja aktywności studentów.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M1A_U08_02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</w:t>
      </w:r>
    </w:p>
    <w:p>
      <w:pPr>
        <w:keepNext w:val="1"/>
        <w:spacing w:after="10"/>
      </w:pPr>
      <w:r>
        <w:rPr>
          <w:b/>
          <w:bCs/>
        </w:rPr>
        <w:t xml:space="preserve">Efekt U09_02: </w:t>
      </w:r>
    </w:p>
    <w:p>
      <w:pPr/>
      <w:r>
        <w:rPr/>
        <w:t xml:space="preserve">Umie wyznaczyć prawdopodobieństwo typowych zdarzeń w przestrzeni probabilistcznej. Umie wyznaczyć parametry zmiennych losowych i rozumie ich znaczenie. Zna typowe rozkłady zmiennych losowych.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(W3 - W6, C3 - C6), obserwacja aktywności studentów.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M1A_U09_02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U15_03: </w:t>
      </w:r>
    </w:p>
    <w:p>
      <w:pPr/>
      <w:r>
        <w:rPr/>
        <w:t xml:space="preserve">Potrafi rozwinąć funkcję w szereg Fouriera. 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(W1 - W2, C1 - C2), obserwacja aktywności studentów.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M1A_U15_03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							Rozumie potrzebę ciągłego dokształcania się.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(W1 - W10, C1 - C10), obserwacja aktywności studentów.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2024-04-30T15:42:01+02:00</dcterms:created>
  <dcterms:modified xsi:type="dcterms:W3CDTF">2024-04-30T15:42:01+02:00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